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08692" w14:textId="77777777" w:rsidR="00CD5E29" w:rsidRPr="00DC1BEB" w:rsidRDefault="00CD5E29" w:rsidP="00DB561A">
      <w:pPr>
        <w:jc w:val="both"/>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628"/>
      </w:tblGrid>
      <w:tr w:rsidR="00DB561A" w:rsidRPr="00DC1BEB" w14:paraId="095F1655" w14:textId="77777777" w:rsidTr="006B0167">
        <w:trPr>
          <w:jc w:val="center"/>
        </w:trPr>
        <w:tc>
          <w:tcPr>
            <w:tcW w:w="9889" w:type="dxa"/>
            <w:shd w:val="clear" w:color="auto" w:fill="E2EFD9" w:themeFill="accent6" w:themeFillTint="33"/>
          </w:tcPr>
          <w:p w14:paraId="3D0764E8" w14:textId="77777777" w:rsidR="00DB561A" w:rsidRPr="00DC1BEB" w:rsidRDefault="00DB561A" w:rsidP="00DB561A">
            <w:pPr>
              <w:jc w:val="center"/>
              <w:rPr>
                <w:rFonts w:ascii="Verdana" w:hAnsi="Verdana"/>
                <w:b/>
                <w:color w:val="000066"/>
                <w:sz w:val="32"/>
                <w:szCs w:val="32"/>
              </w:rPr>
            </w:pPr>
            <w:r w:rsidRPr="00DC1BEB">
              <w:rPr>
                <w:rFonts w:ascii="Verdana" w:hAnsi="Verdana"/>
                <w:b/>
                <w:color w:val="000066"/>
                <w:sz w:val="32"/>
                <w:szCs w:val="32"/>
              </w:rPr>
              <w:t>DPCM del 4 agosto 2023</w:t>
            </w:r>
          </w:p>
          <w:p w14:paraId="5FB6F843" w14:textId="77777777" w:rsidR="00DB561A" w:rsidRPr="00DC1BEB" w:rsidRDefault="00DB561A" w:rsidP="00DB561A">
            <w:pPr>
              <w:jc w:val="center"/>
              <w:rPr>
                <w:rFonts w:ascii="Verdana" w:hAnsi="Verdana"/>
              </w:rPr>
            </w:pPr>
            <w:r w:rsidRPr="00DC1BEB">
              <w:rPr>
                <w:rFonts w:ascii="Verdana" w:hAnsi="Verdana"/>
                <w:color w:val="000066"/>
              </w:rPr>
              <w:t>G.U. n. 224 - Serie generale - del 25.09.2023</w:t>
            </w:r>
          </w:p>
        </w:tc>
      </w:tr>
      <w:tr w:rsidR="00DB561A" w:rsidRPr="00DC1BEB" w14:paraId="3AFF6F44" w14:textId="77777777" w:rsidTr="00DB561A">
        <w:trPr>
          <w:jc w:val="center"/>
        </w:trPr>
        <w:tc>
          <w:tcPr>
            <w:tcW w:w="9889" w:type="dxa"/>
            <w:shd w:val="clear" w:color="auto" w:fill="auto"/>
          </w:tcPr>
          <w:p w14:paraId="1FE87540" w14:textId="77777777" w:rsidR="00DB561A" w:rsidRPr="00DC1BEB" w:rsidRDefault="00DB561A" w:rsidP="00DB561A">
            <w:pPr>
              <w:jc w:val="center"/>
              <w:rPr>
                <w:rFonts w:ascii="Verdana" w:hAnsi="Verdana"/>
                <w:i/>
                <w:color w:val="000066"/>
              </w:rPr>
            </w:pPr>
            <w:r w:rsidRPr="00DC1BEB">
              <w:rPr>
                <w:rFonts w:ascii="Verdana" w:hAnsi="Verdana"/>
                <w:i/>
                <w:color w:val="000066"/>
              </w:rPr>
              <w:t>Definizione del percorso universitario e accademico di formazione iniziale</w:t>
            </w:r>
          </w:p>
          <w:p w14:paraId="33E6DED5" w14:textId="77777777" w:rsidR="00DB561A" w:rsidRPr="00DC1BEB" w:rsidRDefault="00DB561A" w:rsidP="00DB561A">
            <w:pPr>
              <w:jc w:val="center"/>
              <w:rPr>
                <w:rFonts w:ascii="Verdana" w:hAnsi="Verdana"/>
              </w:rPr>
            </w:pPr>
            <w:r w:rsidRPr="00DC1BEB">
              <w:rPr>
                <w:rFonts w:ascii="Verdana" w:hAnsi="Verdana"/>
                <w:i/>
                <w:color w:val="000066"/>
              </w:rPr>
              <w:t>dei docenti delle scuole secondarie di primo e secondo grado</w:t>
            </w:r>
          </w:p>
        </w:tc>
      </w:tr>
    </w:tbl>
    <w:p w14:paraId="745C4E07" w14:textId="77777777" w:rsidR="006B0167" w:rsidRPr="00DC1BEB" w:rsidRDefault="006B0167" w:rsidP="00DB561A">
      <w:pPr>
        <w:jc w:val="center"/>
        <w:rPr>
          <w:rFonts w:ascii="Verdana" w:hAnsi="Verdan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43"/>
        <w:gridCol w:w="2273"/>
        <w:gridCol w:w="441"/>
        <w:gridCol w:w="589"/>
        <w:gridCol w:w="2620"/>
        <w:gridCol w:w="1662"/>
      </w:tblGrid>
      <w:tr w:rsidR="00DB561A" w:rsidRPr="00DC1BEB" w14:paraId="3A2EFEB8" w14:textId="77777777" w:rsidTr="00463CAE">
        <w:trPr>
          <w:jc w:val="center"/>
        </w:trPr>
        <w:tc>
          <w:tcPr>
            <w:tcW w:w="9628" w:type="dxa"/>
            <w:gridSpan w:val="6"/>
            <w:shd w:val="clear" w:color="auto" w:fill="E6E6E6"/>
          </w:tcPr>
          <w:p w14:paraId="142A69F1" w14:textId="77777777" w:rsidR="00DB561A" w:rsidRPr="00DC1BEB" w:rsidRDefault="00DB561A" w:rsidP="00DB561A">
            <w:pPr>
              <w:jc w:val="center"/>
              <w:rPr>
                <w:rFonts w:ascii="Verdana" w:hAnsi="Verdana"/>
                <w:b/>
              </w:rPr>
            </w:pPr>
            <w:r w:rsidRPr="00DC1BEB">
              <w:rPr>
                <w:rFonts w:ascii="Verdana" w:hAnsi="Verdana"/>
                <w:b/>
              </w:rPr>
              <w:t>Premessa</w:t>
            </w:r>
          </w:p>
        </w:tc>
      </w:tr>
      <w:tr w:rsidR="00DB561A" w:rsidRPr="00DC1BEB" w14:paraId="53BBC3CB" w14:textId="77777777" w:rsidTr="00463CAE">
        <w:trPr>
          <w:jc w:val="center"/>
        </w:trPr>
        <w:tc>
          <w:tcPr>
            <w:tcW w:w="9628" w:type="dxa"/>
            <w:gridSpan w:val="6"/>
            <w:shd w:val="clear" w:color="auto" w:fill="auto"/>
          </w:tcPr>
          <w:p w14:paraId="37EEAD37" w14:textId="77777777" w:rsidR="00DB561A" w:rsidRPr="00DC1BEB" w:rsidRDefault="00DB561A" w:rsidP="00DB561A">
            <w:pPr>
              <w:jc w:val="both"/>
              <w:rPr>
                <w:rFonts w:ascii="Verdana" w:hAnsi="Verdana"/>
                <w:sz w:val="22"/>
                <w:szCs w:val="22"/>
              </w:rPr>
            </w:pPr>
            <w:r w:rsidRPr="00DC1BEB">
              <w:rPr>
                <w:rFonts w:ascii="Verdana" w:hAnsi="Verdana"/>
                <w:sz w:val="22"/>
                <w:szCs w:val="22"/>
              </w:rPr>
              <w:t>Nella Gazzetta Ufficiale del 25 settembre 2023 è stato pubblicato il Decreto del Presidente del Consiglio dei Ministri del 4 agosto 2023 riguardante il percorso di formazione iniziale ai fini del reclutamento del personale docente delle scuole secondarie di primo e secondo grado.</w:t>
            </w:r>
          </w:p>
          <w:p w14:paraId="5A77DEB0" w14:textId="77777777" w:rsidR="00DB561A" w:rsidRPr="00DC1BEB" w:rsidRDefault="00DB561A" w:rsidP="00DB561A">
            <w:pPr>
              <w:jc w:val="both"/>
              <w:rPr>
                <w:rFonts w:ascii="Verdana" w:hAnsi="Verdana"/>
                <w:sz w:val="22"/>
                <w:szCs w:val="22"/>
              </w:rPr>
            </w:pPr>
            <w:r w:rsidRPr="00DC1BEB">
              <w:rPr>
                <w:rFonts w:ascii="Verdana" w:hAnsi="Verdana"/>
                <w:sz w:val="22"/>
                <w:szCs w:val="22"/>
              </w:rPr>
              <w:t>Il nuovo sistema, comunque, non riguarderà i docenti della scuola dell’infanzia e primaria, per i quali rimane tutto invariato.</w:t>
            </w:r>
          </w:p>
          <w:p w14:paraId="43A6D942" w14:textId="77777777" w:rsidR="00DB561A" w:rsidRPr="00DC1BEB" w:rsidRDefault="00DB561A" w:rsidP="00DB561A">
            <w:pPr>
              <w:jc w:val="both"/>
              <w:rPr>
                <w:rFonts w:ascii="Verdana" w:hAnsi="Verdana"/>
                <w:sz w:val="22"/>
                <w:szCs w:val="22"/>
              </w:rPr>
            </w:pPr>
          </w:p>
          <w:p w14:paraId="72E99237" w14:textId="77777777" w:rsidR="00DB561A" w:rsidRPr="00DC1BEB" w:rsidRDefault="00DB561A" w:rsidP="00DB561A">
            <w:pPr>
              <w:jc w:val="both"/>
              <w:rPr>
                <w:rFonts w:ascii="Verdana" w:hAnsi="Verdana"/>
                <w:sz w:val="22"/>
                <w:szCs w:val="22"/>
              </w:rPr>
            </w:pPr>
            <w:r w:rsidRPr="00DC1BEB">
              <w:rPr>
                <w:rFonts w:ascii="Verdana" w:hAnsi="Verdana"/>
                <w:sz w:val="22"/>
                <w:szCs w:val="22"/>
              </w:rPr>
              <w:t>Il DPCM permetterà l’attuazione della riforma della formazione iniziale e continua, nonché del reclutamento dei docenti, di cui alla legge 79/2022, conversione in legge del DL 36/2022.</w:t>
            </w:r>
          </w:p>
          <w:p w14:paraId="059B2EA3" w14:textId="77777777" w:rsidR="00DB561A" w:rsidRPr="00DC1BEB" w:rsidRDefault="00DB561A" w:rsidP="00DB561A">
            <w:pPr>
              <w:jc w:val="both"/>
              <w:rPr>
                <w:rFonts w:ascii="Verdana" w:hAnsi="Verdana"/>
                <w:sz w:val="22"/>
                <w:szCs w:val="22"/>
              </w:rPr>
            </w:pPr>
          </w:p>
          <w:p w14:paraId="2D58D0FF" w14:textId="77777777" w:rsidR="00DB561A" w:rsidRPr="00DC1BEB" w:rsidRDefault="00DB561A" w:rsidP="00DB561A">
            <w:pPr>
              <w:jc w:val="both"/>
              <w:rPr>
                <w:rFonts w:ascii="Verdana" w:hAnsi="Verdana"/>
                <w:sz w:val="22"/>
                <w:szCs w:val="22"/>
              </w:rPr>
            </w:pPr>
            <w:r w:rsidRPr="00DC1BEB">
              <w:rPr>
                <w:rFonts w:ascii="Verdana" w:hAnsi="Verdana"/>
                <w:sz w:val="22"/>
                <w:szCs w:val="22"/>
              </w:rPr>
              <w:t>In particolare, il decreto in parola nel definire il percorso di formazione iniziale dei docenti di posto comune e degli ITP delle scuole secondarie di primo e secondo grado, ne determina i criteri e i contenuti dell’offerta formativa, i requisiti dei centri multidisciplinari, le modalità organizzative, i costi massimi a carico degli interessati, i criteri e le modalità di svolgimento della prova finale, al fine del conseguimento dell’abilitazione all’insegnamento per le relative classi di concorso.</w:t>
            </w:r>
          </w:p>
          <w:p w14:paraId="43569FCD" w14:textId="77777777" w:rsidR="00DB561A" w:rsidRPr="00DC1BEB" w:rsidRDefault="00DB561A" w:rsidP="00DB561A">
            <w:pPr>
              <w:jc w:val="both"/>
              <w:rPr>
                <w:rFonts w:ascii="Verdana" w:hAnsi="Verdana"/>
                <w:sz w:val="22"/>
                <w:szCs w:val="22"/>
              </w:rPr>
            </w:pPr>
          </w:p>
          <w:p w14:paraId="6D3D5B27" w14:textId="77777777" w:rsidR="00DB561A" w:rsidRPr="00DC1BEB" w:rsidRDefault="00DB561A" w:rsidP="00DB561A">
            <w:pPr>
              <w:jc w:val="both"/>
              <w:rPr>
                <w:rFonts w:ascii="Verdana" w:hAnsi="Verdana"/>
                <w:sz w:val="22"/>
                <w:szCs w:val="22"/>
              </w:rPr>
            </w:pPr>
            <w:r w:rsidRPr="00DC1BEB">
              <w:rPr>
                <w:rFonts w:ascii="Verdana" w:hAnsi="Verdana"/>
                <w:sz w:val="22"/>
                <w:szCs w:val="22"/>
              </w:rPr>
              <w:t>Per quanto concerne, invece, i vecchi 24 CFU conseguiti fino al 31 ottobre 2022, sarà possibile utilizzarli per partecipare ai concorsi a cattedra solo fino al 31 dicembre 2024.</w:t>
            </w:r>
          </w:p>
          <w:p w14:paraId="65DEE5A5" w14:textId="77777777" w:rsidR="00DB561A" w:rsidRPr="00DC1BEB" w:rsidRDefault="00DB561A" w:rsidP="00DB561A">
            <w:pPr>
              <w:jc w:val="both"/>
              <w:rPr>
                <w:rFonts w:ascii="Verdana" w:hAnsi="Verdana"/>
                <w:sz w:val="22"/>
                <w:szCs w:val="22"/>
              </w:rPr>
            </w:pPr>
          </w:p>
          <w:p w14:paraId="331CDC29" w14:textId="77777777" w:rsidR="00DB561A" w:rsidRPr="00DC1BEB" w:rsidRDefault="00DB561A" w:rsidP="00DB561A">
            <w:pPr>
              <w:jc w:val="both"/>
              <w:rPr>
                <w:rFonts w:ascii="Verdana" w:hAnsi="Verdana"/>
                <w:sz w:val="22"/>
                <w:szCs w:val="22"/>
              </w:rPr>
            </w:pPr>
            <w:r w:rsidRPr="00DC1BEB">
              <w:rPr>
                <w:rFonts w:ascii="Verdana" w:hAnsi="Verdana"/>
                <w:sz w:val="22"/>
                <w:szCs w:val="22"/>
              </w:rPr>
              <w:t xml:space="preserve">Dal 1° gennaio 2025, infatti, per diventare docenti sarà indispensabile completare un percorso di formazione iniziale abilitante di 60 CFU/CFA (nelle discipline </w:t>
            </w:r>
            <w:proofErr w:type="spellStart"/>
            <w:r w:rsidRPr="00DC1BEB">
              <w:rPr>
                <w:rFonts w:ascii="Verdana" w:hAnsi="Verdana"/>
                <w:sz w:val="22"/>
                <w:szCs w:val="22"/>
              </w:rPr>
              <w:t>antropo</w:t>
            </w:r>
            <w:proofErr w:type="spellEnd"/>
            <w:r w:rsidRPr="00DC1BEB">
              <w:rPr>
                <w:rFonts w:ascii="Verdana" w:hAnsi="Verdana"/>
                <w:sz w:val="22"/>
                <w:szCs w:val="22"/>
              </w:rPr>
              <w:t>-psico-pedagogiche, metodologie, tecnologie didattiche e linguistiche). Il percorso di formazione abilitante (60 CFU/CFA) potrà essere svolto durante il percorso di studi o dopo aver ottenuto la laurea.</w:t>
            </w:r>
          </w:p>
          <w:p w14:paraId="7536D5FA" w14:textId="77777777" w:rsidR="00DB561A" w:rsidRPr="00DC1BEB" w:rsidRDefault="00DB561A" w:rsidP="00DB561A">
            <w:pPr>
              <w:jc w:val="both"/>
              <w:rPr>
                <w:rFonts w:ascii="Verdana" w:hAnsi="Verdana"/>
                <w:sz w:val="22"/>
                <w:szCs w:val="22"/>
              </w:rPr>
            </w:pPr>
          </w:p>
        </w:tc>
      </w:tr>
      <w:tr w:rsidR="00DB561A" w:rsidRPr="00DC1BEB" w14:paraId="0258F6DD" w14:textId="77777777" w:rsidTr="00463CAE">
        <w:trPr>
          <w:jc w:val="center"/>
        </w:trPr>
        <w:tc>
          <w:tcPr>
            <w:tcW w:w="9628" w:type="dxa"/>
            <w:gridSpan w:val="6"/>
            <w:shd w:val="clear" w:color="auto" w:fill="E6E6E6"/>
          </w:tcPr>
          <w:p w14:paraId="655312D8" w14:textId="77777777" w:rsidR="00DB561A" w:rsidRPr="00DC1BEB" w:rsidRDefault="00DB561A" w:rsidP="00DB561A">
            <w:pPr>
              <w:jc w:val="center"/>
              <w:rPr>
                <w:rFonts w:ascii="Verdana" w:hAnsi="Verdana"/>
                <w:b/>
              </w:rPr>
            </w:pPr>
            <w:r w:rsidRPr="00DC1BEB">
              <w:rPr>
                <w:rFonts w:ascii="Verdana" w:hAnsi="Verdana"/>
                <w:b/>
              </w:rPr>
              <w:t>Il percorso di abilitazione da 60 CFU/CFA e requisiti previsti</w:t>
            </w:r>
          </w:p>
          <w:p w14:paraId="3F06C8FA" w14:textId="77777777" w:rsidR="00DB561A" w:rsidRPr="00DC1BEB" w:rsidRDefault="00DB561A" w:rsidP="00DB561A">
            <w:pPr>
              <w:jc w:val="center"/>
              <w:rPr>
                <w:rFonts w:ascii="Verdana" w:hAnsi="Verdana"/>
                <w:b/>
              </w:rPr>
            </w:pPr>
            <w:r w:rsidRPr="00DC1BEB">
              <w:rPr>
                <w:rFonts w:ascii="Verdana" w:hAnsi="Verdana"/>
                <w:b/>
              </w:rPr>
              <w:t>Art. 7 commi 1, 2 e 3 del DPCM</w:t>
            </w:r>
          </w:p>
        </w:tc>
      </w:tr>
      <w:tr w:rsidR="00DB561A" w:rsidRPr="00DC1BEB" w14:paraId="625A7A48" w14:textId="77777777" w:rsidTr="00463CAE">
        <w:trPr>
          <w:jc w:val="center"/>
        </w:trPr>
        <w:tc>
          <w:tcPr>
            <w:tcW w:w="9628" w:type="dxa"/>
            <w:gridSpan w:val="6"/>
            <w:shd w:val="clear" w:color="auto" w:fill="auto"/>
          </w:tcPr>
          <w:p w14:paraId="2A03402C" w14:textId="77777777" w:rsidR="00DB561A" w:rsidRPr="00DC1BEB" w:rsidRDefault="00DB561A" w:rsidP="00DB561A">
            <w:pPr>
              <w:jc w:val="both"/>
              <w:rPr>
                <w:rFonts w:ascii="Verdana" w:hAnsi="Verdana"/>
                <w:sz w:val="22"/>
                <w:szCs w:val="22"/>
              </w:rPr>
            </w:pPr>
          </w:p>
          <w:p w14:paraId="59C1A131" w14:textId="77777777" w:rsidR="00DB561A" w:rsidRPr="00DC1BEB" w:rsidRDefault="00DB561A" w:rsidP="00DB561A">
            <w:pPr>
              <w:jc w:val="both"/>
              <w:rPr>
                <w:rFonts w:ascii="Verdana" w:hAnsi="Verdana"/>
                <w:sz w:val="22"/>
                <w:szCs w:val="22"/>
              </w:rPr>
            </w:pPr>
            <w:r w:rsidRPr="00DC1BEB">
              <w:rPr>
                <w:rFonts w:ascii="Verdana" w:hAnsi="Verdana"/>
                <w:sz w:val="22"/>
                <w:szCs w:val="22"/>
              </w:rPr>
              <w:t>Il nuovo reclutamento degli aspiranti docenti prevede laurea magistrale (o triennale per ITP) + percorso di abilitazione di 60 CFU/CFA + concorso + anno di prova in servizio con test finale e valutazione conclusiva. Gli ITP fino al 31 dicembre 2024 avranno la possibilità di accedere al percorso di abilitazione con il possesso del solo diploma.</w:t>
            </w:r>
          </w:p>
          <w:p w14:paraId="7451B109" w14:textId="77777777" w:rsidR="00DB561A" w:rsidRPr="00DC1BEB" w:rsidRDefault="00DB561A" w:rsidP="00DB561A">
            <w:pPr>
              <w:jc w:val="both"/>
              <w:rPr>
                <w:rFonts w:ascii="Verdana" w:hAnsi="Verdana"/>
                <w:sz w:val="22"/>
                <w:szCs w:val="22"/>
              </w:rPr>
            </w:pPr>
            <w:r w:rsidRPr="00DC1BEB">
              <w:rPr>
                <w:rFonts w:ascii="Verdana" w:hAnsi="Verdana"/>
                <w:sz w:val="22"/>
                <w:szCs w:val="22"/>
              </w:rPr>
              <w:t>Per partecipare ai concorsi, quindi, gli aspiranti docenti della scuola secondaria di primo e secondo grado dovranno preventivamente conseguire l’abilitazione (60 CFU/CFA) e superare una prova finale, comprendente una prova scritta e una lezione simulata.</w:t>
            </w:r>
          </w:p>
          <w:p w14:paraId="7D01971C" w14:textId="77777777" w:rsidR="00DB561A" w:rsidRPr="00DC1BEB" w:rsidRDefault="00DB561A" w:rsidP="00DB561A">
            <w:pPr>
              <w:jc w:val="both"/>
              <w:rPr>
                <w:rFonts w:ascii="Verdana" w:hAnsi="Verdana"/>
                <w:sz w:val="22"/>
                <w:szCs w:val="22"/>
              </w:rPr>
            </w:pPr>
          </w:p>
          <w:p w14:paraId="410EFC4A" w14:textId="77777777" w:rsidR="00DB561A" w:rsidRPr="00DC1BEB" w:rsidRDefault="00DB561A" w:rsidP="00DB561A">
            <w:pPr>
              <w:jc w:val="both"/>
              <w:rPr>
                <w:rFonts w:ascii="Verdana" w:hAnsi="Verdana"/>
                <w:sz w:val="22"/>
                <w:szCs w:val="22"/>
              </w:rPr>
            </w:pPr>
            <w:r w:rsidRPr="00DC1BEB">
              <w:rPr>
                <w:rFonts w:ascii="Verdana" w:hAnsi="Verdana"/>
                <w:sz w:val="22"/>
                <w:szCs w:val="22"/>
              </w:rPr>
              <w:t>Al percorso abilitante da 60 CFU/CFA potranno accedere anche gli studenti iscritti a corsi di studio per il conseguimento dei titoli idonei all'insegnamento.</w:t>
            </w:r>
          </w:p>
          <w:p w14:paraId="76F18B1B" w14:textId="77777777" w:rsidR="00DB561A" w:rsidRPr="00DC1BEB" w:rsidRDefault="00DB561A" w:rsidP="00DB561A">
            <w:pPr>
              <w:jc w:val="both"/>
              <w:rPr>
                <w:rFonts w:ascii="Verdana" w:hAnsi="Verdana"/>
                <w:sz w:val="22"/>
                <w:szCs w:val="22"/>
              </w:rPr>
            </w:pPr>
            <w:r w:rsidRPr="00DC1BEB">
              <w:rPr>
                <w:rFonts w:ascii="Verdana" w:hAnsi="Verdana"/>
                <w:sz w:val="22"/>
                <w:szCs w:val="22"/>
              </w:rPr>
              <w:t>Gli iscritti a corsi di Laurea Magistrale a ciclo unico devono avere già acquisito almeno 180 CFU/CFA.</w:t>
            </w:r>
          </w:p>
          <w:p w14:paraId="2B727E0D" w14:textId="77777777" w:rsidR="00DB561A" w:rsidRPr="00DC1BEB" w:rsidRDefault="00DB561A" w:rsidP="00DB561A">
            <w:pPr>
              <w:jc w:val="both"/>
              <w:rPr>
                <w:rFonts w:ascii="Verdana" w:hAnsi="Verdana"/>
                <w:sz w:val="22"/>
                <w:szCs w:val="22"/>
              </w:rPr>
            </w:pPr>
          </w:p>
        </w:tc>
      </w:tr>
      <w:tr w:rsidR="00DB561A" w:rsidRPr="00DC1BEB" w14:paraId="13AD52B5" w14:textId="77777777" w:rsidTr="00463CAE">
        <w:trPr>
          <w:jc w:val="center"/>
        </w:trPr>
        <w:tc>
          <w:tcPr>
            <w:tcW w:w="2043" w:type="dxa"/>
            <w:shd w:val="clear" w:color="auto" w:fill="auto"/>
            <w:vAlign w:val="center"/>
          </w:tcPr>
          <w:p w14:paraId="441219E3" w14:textId="77777777" w:rsidR="00DB561A" w:rsidRPr="00DC1BEB" w:rsidRDefault="00DB561A" w:rsidP="00DB561A">
            <w:pPr>
              <w:jc w:val="center"/>
              <w:rPr>
                <w:rFonts w:ascii="Verdana" w:hAnsi="Verdana"/>
                <w:b/>
                <w:sz w:val="22"/>
                <w:szCs w:val="22"/>
              </w:rPr>
            </w:pPr>
            <w:r w:rsidRPr="00DC1BEB">
              <w:rPr>
                <w:rFonts w:ascii="Verdana" w:hAnsi="Verdana"/>
                <w:b/>
                <w:sz w:val="22"/>
                <w:szCs w:val="22"/>
              </w:rPr>
              <w:lastRenderedPageBreak/>
              <w:t>Percorso CFU</w:t>
            </w:r>
          </w:p>
        </w:tc>
        <w:tc>
          <w:tcPr>
            <w:tcW w:w="3303" w:type="dxa"/>
            <w:gridSpan w:val="3"/>
            <w:shd w:val="clear" w:color="auto" w:fill="auto"/>
            <w:vAlign w:val="center"/>
          </w:tcPr>
          <w:p w14:paraId="0577EB5E" w14:textId="77777777" w:rsidR="00DB561A" w:rsidRPr="00DC1BEB" w:rsidRDefault="00DB561A" w:rsidP="00DB561A">
            <w:pPr>
              <w:jc w:val="center"/>
              <w:rPr>
                <w:rFonts w:ascii="Verdana" w:hAnsi="Verdana"/>
                <w:b/>
                <w:sz w:val="22"/>
                <w:szCs w:val="22"/>
              </w:rPr>
            </w:pPr>
            <w:r w:rsidRPr="00DC1BEB">
              <w:rPr>
                <w:rFonts w:ascii="Verdana" w:hAnsi="Verdana"/>
                <w:b/>
                <w:sz w:val="22"/>
                <w:szCs w:val="22"/>
              </w:rPr>
              <w:t>Destinatari</w:t>
            </w:r>
          </w:p>
        </w:tc>
        <w:tc>
          <w:tcPr>
            <w:tcW w:w="4282" w:type="dxa"/>
            <w:gridSpan w:val="2"/>
            <w:shd w:val="clear" w:color="auto" w:fill="auto"/>
            <w:vAlign w:val="center"/>
          </w:tcPr>
          <w:p w14:paraId="648D16B7" w14:textId="77777777" w:rsidR="00DB561A" w:rsidRPr="00DC1BEB" w:rsidRDefault="00DB561A" w:rsidP="00DB561A">
            <w:pPr>
              <w:jc w:val="center"/>
              <w:rPr>
                <w:rFonts w:ascii="Verdana" w:hAnsi="Verdana"/>
                <w:b/>
                <w:sz w:val="22"/>
                <w:szCs w:val="22"/>
              </w:rPr>
            </w:pPr>
            <w:r w:rsidRPr="00DC1BEB">
              <w:rPr>
                <w:rFonts w:ascii="Verdana" w:hAnsi="Verdana"/>
                <w:b/>
                <w:sz w:val="22"/>
                <w:szCs w:val="22"/>
              </w:rPr>
              <w:t>Requisiti</w:t>
            </w:r>
          </w:p>
        </w:tc>
      </w:tr>
      <w:tr w:rsidR="00DB561A" w:rsidRPr="00DC1BEB" w14:paraId="76FE2C00" w14:textId="77777777" w:rsidTr="00463CAE">
        <w:trPr>
          <w:jc w:val="center"/>
        </w:trPr>
        <w:tc>
          <w:tcPr>
            <w:tcW w:w="2043" w:type="dxa"/>
            <w:vMerge w:val="restart"/>
            <w:shd w:val="clear" w:color="auto" w:fill="auto"/>
            <w:vAlign w:val="center"/>
          </w:tcPr>
          <w:p w14:paraId="7B4AB6A1" w14:textId="77777777" w:rsidR="00DB561A" w:rsidRPr="00DC1BEB" w:rsidRDefault="00DB561A" w:rsidP="00DB561A">
            <w:pPr>
              <w:jc w:val="center"/>
              <w:rPr>
                <w:rFonts w:ascii="Verdana" w:hAnsi="Verdana"/>
                <w:sz w:val="22"/>
                <w:szCs w:val="22"/>
              </w:rPr>
            </w:pPr>
            <w:r w:rsidRPr="00DC1BEB">
              <w:rPr>
                <w:rFonts w:ascii="Verdana" w:hAnsi="Verdana"/>
                <w:sz w:val="22"/>
                <w:szCs w:val="22"/>
              </w:rPr>
              <w:t>60 CFU/CFA</w:t>
            </w:r>
          </w:p>
          <w:p w14:paraId="7C4D2643" w14:textId="77777777" w:rsidR="00DB561A" w:rsidRPr="00DC1BEB" w:rsidRDefault="00DB561A" w:rsidP="00DB561A">
            <w:pPr>
              <w:jc w:val="center"/>
              <w:rPr>
                <w:rFonts w:ascii="Verdana" w:hAnsi="Verdana" w:cs="Calibri"/>
                <w:iCs/>
                <w:sz w:val="22"/>
                <w:szCs w:val="22"/>
              </w:rPr>
            </w:pPr>
            <w:proofErr w:type="spellStart"/>
            <w:r w:rsidRPr="00DC1BEB">
              <w:rPr>
                <w:rFonts w:ascii="Verdana" w:hAnsi="Verdana" w:cs="Calibri"/>
                <w:iCs/>
                <w:sz w:val="22"/>
                <w:szCs w:val="22"/>
              </w:rPr>
              <w:t>All</w:t>
            </w:r>
            <w:proofErr w:type="spellEnd"/>
            <w:r w:rsidRPr="00DC1BEB">
              <w:rPr>
                <w:rFonts w:ascii="Verdana" w:hAnsi="Verdana" w:cs="Calibri"/>
                <w:iCs/>
                <w:sz w:val="22"/>
                <w:szCs w:val="22"/>
              </w:rPr>
              <w:t>. 1 DPCM</w:t>
            </w:r>
          </w:p>
        </w:tc>
        <w:tc>
          <w:tcPr>
            <w:tcW w:w="3303" w:type="dxa"/>
            <w:gridSpan w:val="3"/>
            <w:shd w:val="clear" w:color="auto" w:fill="auto"/>
            <w:vAlign w:val="center"/>
          </w:tcPr>
          <w:p w14:paraId="36C1C835" w14:textId="77777777" w:rsidR="00DB561A" w:rsidRPr="00DC1BEB" w:rsidRDefault="00DB561A" w:rsidP="00DB561A">
            <w:pPr>
              <w:jc w:val="center"/>
              <w:rPr>
                <w:rFonts w:ascii="Verdana" w:hAnsi="Verdana"/>
                <w:sz w:val="22"/>
                <w:szCs w:val="22"/>
              </w:rPr>
            </w:pPr>
            <w:r w:rsidRPr="00DC1BEB">
              <w:rPr>
                <w:rFonts w:ascii="Verdana" w:hAnsi="Verdana"/>
                <w:sz w:val="22"/>
                <w:szCs w:val="22"/>
              </w:rPr>
              <w:t>Laureati</w:t>
            </w:r>
          </w:p>
          <w:p w14:paraId="432A7A70" w14:textId="77777777" w:rsidR="00DB561A" w:rsidRPr="00DC1BEB" w:rsidRDefault="00DB561A" w:rsidP="00DB561A">
            <w:pPr>
              <w:jc w:val="center"/>
              <w:rPr>
                <w:rFonts w:ascii="Verdana" w:hAnsi="Verdana" w:cs="Calibri"/>
                <w:iCs/>
                <w:sz w:val="22"/>
                <w:szCs w:val="22"/>
              </w:rPr>
            </w:pPr>
            <w:r w:rsidRPr="00DC1BEB">
              <w:rPr>
                <w:rFonts w:ascii="Verdana" w:hAnsi="Verdana" w:cs="Calibri"/>
                <w:iCs/>
                <w:sz w:val="22"/>
                <w:szCs w:val="22"/>
              </w:rPr>
              <w:t>art. 7 comma 4 del DPCM</w:t>
            </w:r>
          </w:p>
        </w:tc>
        <w:tc>
          <w:tcPr>
            <w:tcW w:w="4282" w:type="dxa"/>
            <w:gridSpan w:val="2"/>
            <w:shd w:val="clear" w:color="auto" w:fill="auto"/>
            <w:vAlign w:val="center"/>
          </w:tcPr>
          <w:p w14:paraId="4FA7E4B7" w14:textId="77777777" w:rsidR="00DB561A" w:rsidRPr="00DC1BEB" w:rsidRDefault="00DB561A" w:rsidP="00DB561A">
            <w:pPr>
              <w:jc w:val="center"/>
              <w:rPr>
                <w:rFonts w:ascii="Verdana" w:hAnsi="Verdana" w:cs="Calibri"/>
                <w:iCs/>
                <w:sz w:val="22"/>
                <w:szCs w:val="22"/>
              </w:rPr>
            </w:pPr>
            <w:r w:rsidRPr="00DC1BEB">
              <w:rPr>
                <w:rFonts w:ascii="Verdana" w:hAnsi="Verdana" w:cs="Calibri"/>
                <w:iCs/>
                <w:sz w:val="22"/>
                <w:szCs w:val="22"/>
              </w:rPr>
              <w:t>art. 5, comma 1, D.LGS N. 59/2017</w:t>
            </w:r>
          </w:p>
        </w:tc>
      </w:tr>
      <w:tr w:rsidR="00DB561A" w:rsidRPr="00DC1BEB" w14:paraId="49030D71" w14:textId="77777777" w:rsidTr="00463CAE">
        <w:trPr>
          <w:trHeight w:val="640"/>
          <w:jc w:val="center"/>
        </w:trPr>
        <w:tc>
          <w:tcPr>
            <w:tcW w:w="2043" w:type="dxa"/>
            <w:vMerge/>
            <w:shd w:val="clear" w:color="auto" w:fill="auto"/>
            <w:vAlign w:val="center"/>
          </w:tcPr>
          <w:p w14:paraId="0FEAEEF1" w14:textId="77777777" w:rsidR="00DB561A" w:rsidRPr="00DC1BEB" w:rsidRDefault="00DB561A" w:rsidP="00DB561A">
            <w:pPr>
              <w:jc w:val="center"/>
              <w:rPr>
                <w:rFonts w:ascii="Verdana" w:hAnsi="Verdana"/>
                <w:sz w:val="22"/>
                <w:szCs w:val="22"/>
              </w:rPr>
            </w:pPr>
          </w:p>
        </w:tc>
        <w:tc>
          <w:tcPr>
            <w:tcW w:w="3303" w:type="dxa"/>
            <w:gridSpan w:val="3"/>
            <w:shd w:val="clear" w:color="auto" w:fill="auto"/>
            <w:vAlign w:val="center"/>
          </w:tcPr>
          <w:p w14:paraId="42DD5F9A" w14:textId="77777777" w:rsidR="00DB561A" w:rsidRPr="00DC1BEB" w:rsidRDefault="00DB561A" w:rsidP="00DB561A">
            <w:pPr>
              <w:jc w:val="center"/>
              <w:rPr>
                <w:rFonts w:ascii="Verdana" w:hAnsi="Verdana"/>
                <w:sz w:val="22"/>
                <w:szCs w:val="22"/>
              </w:rPr>
            </w:pPr>
            <w:r w:rsidRPr="00DC1BEB">
              <w:rPr>
                <w:rFonts w:ascii="Verdana" w:hAnsi="Verdana"/>
                <w:sz w:val="22"/>
                <w:szCs w:val="22"/>
              </w:rPr>
              <w:t>ITP</w:t>
            </w:r>
          </w:p>
          <w:p w14:paraId="41A97ECC" w14:textId="77777777" w:rsidR="00DB561A" w:rsidRPr="00DC1BEB" w:rsidRDefault="00DB561A" w:rsidP="00DB561A">
            <w:pPr>
              <w:jc w:val="center"/>
              <w:rPr>
                <w:rFonts w:ascii="Verdana" w:hAnsi="Verdana"/>
                <w:sz w:val="22"/>
                <w:szCs w:val="22"/>
              </w:rPr>
            </w:pPr>
            <w:r w:rsidRPr="00DC1BEB">
              <w:rPr>
                <w:rFonts w:ascii="Verdana" w:hAnsi="Verdana" w:cs="Calibri"/>
                <w:iCs/>
                <w:sz w:val="22"/>
                <w:szCs w:val="22"/>
              </w:rPr>
              <w:t>art. 7 comma 4 del DPCM</w:t>
            </w:r>
          </w:p>
        </w:tc>
        <w:tc>
          <w:tcPr>
            <w:tcW w:w="4282" w:type="dxa"/>
            <w:gridSpan w:val="2"/>
            <w:shd w:val="clear" w:color="auto" w:fill="auto"/>
            <w:vAlign w:val="center"/>
          </w:tcPr>
          <w:p w14:paraId="1E722883" w14:textId="77777777" w:rsidR="00DB561A" w:rsidRPr="00DC1BEB" w:rsidRDefault="00DB561A" w:rsidP="00DB561A">
            <w:pPr>
              <w:rPr>
                <w:rFonts w:ascii="Verdana" w:hAnsi="Verdana"/>
                <w:sz w:val="22"/>
                <w:szCs w:val="22"/>
              </w:rPr>
            </w:pPr>
            <w:r w:rsidRPr="00DC1BEB">
              <w:rPr>
                <w:rFonts w:ascii="Verdana" w:hAnsi="Verdana"/>
                <w:sz w:val="22"/>
                <w:szCs w:val="22"/>
              </w:rPr>
              <w:t>- fino al 31</w:t>
            </w:r>
            <w:r w:rsidR="00DC1BEB">
              <w:rPr>
                <w:rFonts w:ascii="Verdana" w:hAnsi="Verdana"/>
                <w:sz w:val="22"/>
                <w:szCs w:val="22"/>
              </w:rPr>
              <w:t xml:space="preserve"> </w:t>
            </w:r>
            <w:r w:rsidRPr="00DC1BEB">
              <w:rPr>
                <w:rFonts w:ascii="Verdana" w:hAnsi="Verdana"/>
                <w:sz w:val="22"/>
                <w:szCs w:val="22"/>
              </w:rPr>
              <w:t>dicembre 2024 &gt; diploma</w:t>
            </w:r>
          </w:p>
          <w:p w14:paraId="1C88D93F" w14:textId="77777777" w:rsidR="00DB561A" w:rsidRPr="00DC1BEB" w:rsidRDefault="00DB561A" w:rsidP="00DB561A">
            <w:pPr>
              <w:rPr>
                <w:rFonts w:ascii="Verdana" w:hAnsi="Verdana"/>
                <w:sz w:val="22"/>
                <w:szCs w:val="22"/>
              </w:rPr>
            </w:pPr>
            <w:r w:rsidRPr="00DC1BEB">
              <w:rPr>
                <w:rFonts w:ascii="Verdana" w:hAnsi="Verdana"/>
                <w:sz w:val="22"/>
                <w:szCs w:val="22"/>
              </w:rPr>
              <w:t>- dal 1° gennaio 2015 &gt; laurea almeno triennale (</w:t>
            </w:r>
            <w:r w:rsidRPr="00DC1BEB">
              <w:rPr>
                <w:rFonts w:ascii="Verdana" w:hAnsi="Verdana" w:cs="Calibri"/>
                <w:iCs/>
                <w:sz w:val="22"/>
                <w:szCs w:val="22"/>
              </w:rPr>
              <w:t>art. 5, comma 2, D.LGS N. 59/2017)</w:t>
            </w:r>
          </w:p>
        </w:tc>
      </w:tr>
      <w:tr w:rsidR="00DB561A" w:rsidRPr="00DC1BEB" w14:paraId="5854A630" w14:textId="77777777" w:rsidTr="00463CAE">
        <w:trPr>
          <w:jc w:val="center"/>
        </w:trPr>
        <w:tc>
          <w:tcPr>
            <w:tcW w:w="2043" w:type="dxa"/>
            <w:vMerge/>
            <w:shd w:val="clear" w:color="auto" w:fill="auto"/>
          </w:tcPr>
          <w:p w14:paraId="152793CD" w14:textId="77777777" w:rsidR="00DB561A" w:rsidRPr="00DC1BEB" w:rsidRDefault="00DB561A" w:rsidP="00DB561A">
            <w:pPr>
              <w:rPr>
                <w:rFonts w:ascii="Verdana" w:hAnsi="Verdana"/>
                <w:sz w:val="22"/>
                <w:szCs w:val="22"/>
              </w:rPr>
            </w:pPr>
          </w:p>
        </w:tc>
        <w:tc>
          <w:tcPr>
            <w:tcW w:w="3303" w:type="dxa"/>
            <w:gridSpan w:val="3"/>
            <w:shd w:val="clear" w:color="auto" w:fill="auto"/>
            <w:vAlign w:val="center"/>
          </w:tcPr>
          <w:p w14:paraId="2A5DDA98" w14:textId="77777777" w:rsidR="00DB561A" w:rsidRPr="00DC1BEB" w:rsidRDefault="00DB561A" w:rsidP="00DB561A">
            <w:pPr>
              <w:jc w:val="center"/>
              <w:rPr>
                <w:rFonts w:ascii="Verdana" w:hAnsi="Verdana"/>
                <w:sz w:val="22"/>
                <w:szCs w:val="22"/>
              </w:rPr>
            </w:pPr>
            <w:r w:rsidRPr="00DC1BEB">
              <w:rPr>
                <w:rFonts w:ascii="Verdana" w:hAnsi="Verdana"/>
                <w:sz w:val="22"/>
                <w:szCs w:val="22"/>
              </w:rPr>
              <w:t>Studenti in corsi di studi per insegnanti</w:t>
            </w:r>
          </w:p>
          <w:p w14:paraId="6D97B8C1" w14:textId="77777777" w:rsidR="00DB561A" w:rsidRPr="00DC1BEB" w:rsidRDefault="00DB561A" w:rsidP="00DB561A">
            <w:pPr>
              <w:jc w:val="center"/>
              <w:rPr>
                <w:rFonts w:ascii="Verdana" w:hAnsi="Verdana"/>
                <w:sz w:val="22"/>
                <w:szCs w:val="22"/>
              </w:rPr>
            </w:pPr>
            <w:r w:rsidRPr="00DC1BEB">
              <w:rPr>
                <w:rFonts w:ascii="Verdana" w:hAnsi="Verdana" w:cs="Calibri"/>
                <w:iCs/>
                <w:sz w:val="22"/>
                <w:szCs w:val="22"/>
              </w:rPr>
              <w:t>art. 7 comma 5 del DPCM</w:t>
            </w:r>
          </w:p>
        </w:tc>
        <w:tc>
          <w:tcPr>
            <w:tcW w:w="4282" w:type="dxa"/>
            <w:gridSpan w:val="2"/>
            <w:shd w:val="clear" w:color="auto" w:fill="auto"/>
            <w:vAlign w:val="center"/>
          </w:tcPr>
          <w:p w14:paraId="7097C583" w14:textId="77777777" w:rsidR="00DB561A" w:rsidRPr="00DC1BEB" w:rsidRDefault="00DB561A" w:rsidP="00DB561A">
            <w:pPr>
              <w:jc w:val="center"/>
              <w:rPr>
                <w:rFonts w:ascii="Verdana" w:hAnsi="Verdana"/>
                <w:sz w:val="22"/>
                <w:szCs w:val="22"/>
              </w:rPr>
            </w:pPr>
            <w:r w:rsidRPr="00DC1BEB">
              <w:rPr>
                <w:rFonts w:ascii="Verdana" w:hAnsi="Verdana"/>
                <w:sz w:val="22"/>
                <w:szCs w:val="22"/>
              </w:rPr>
              <w:t>acquisizione di almeno 180 CFU/CFA</w:t>
            </w:r>
          </w:p>
          <w:p w14:paraId="0981271B" w14:textId="77777777" w:rsidR="00DB561A" w:rsidRPr="00DC1BEB" w:rsidRDefault="00DB561A" w:rsidP="00DB561A">
            <w:pPr>
              <w:jc w:val="center"/>
              <w:rPr>
                <w:rFonts w:ascii="Verdana" w:hAnsi="Verdana"/>
                <w:sz w:val="22"/>
                <w:szCs w:val="22"/>
              </w:rPr>
            </w:pPr>
            <w:r w:rsidRPr="00DC1BEB">
              <w:rPr>
                <w:rFonts w:ascii="Verdana" w:hAnsi="Verdana"/>
                <w:sz w:val="22"/>
                <w:szCs w:val="22"/>
              </w:rPr>
              <w:t>per i corsi di studi di</w:t>
            </w:r>
          </w:p>
          <w:p w14:paraId="3AC5FBAB" w14:textId="77777777" w:rsidR="00DB561A" w:rsidRPr="00DC1BEB" w:rsidRDefault="00DB561A" w:rsidP="00DB561A">
            <w:pPr>
              <w:jc w:val="center"/>
              <w:rPr>
                <w:rFonts w:ascii="Verdana" w:hAnsi="Verdana"/>
                <w:sz w:val="22"/>
                <w:szCs w:val="22"/>
              </w:rPr>
            </w:pPr>
            <w:r w:rsidRPr="00DC1BEB">
              <w:rPr>
                <w:rFonts w:ascii="Verdana" w:hAnsi="Verdana"/>
                <w:sz w:val="22"/>
                <w:szCs w:val="22"/>
              </w:rPr>
              <w:t>laurea magistrale a ciclo unico</w:t>
            </w:r>
          </w:p>
        </w:tc>
      </w:tr>
      <w:tr w:rsidR="00DB561A" w:rsidRPr="00DC1BEB" w14:paraId="40C20C6F" w14:textId="77777777" w:rsidTr="00463CAE">
        <w:trPr>
          <w:jc w:val="center"/>
        </w:trPr>
        <w:tc>
          <w:tcPr>
            <w:tcW w:w="9628" w:type="dxa"/>
            <w:gridSpan w:val="6"/>
            <w:shd w:val="clear" w:color="auto" w:fill="auto"/>
          </w:tcPr>
          <w:p w14:paraId="42785BD3" w14:textId="77777777" w:rsidR="00DB561A" w:rsidRPr="00DC1BEB" w:rsidRDefault="00DB561A" w:rsidP="00DB561A">
            <w:pPr>
              <w:jc w:val="both"/>
              <w:rPr>
                <w:rFonts w:ascii="Verdana" w:hAnsi="Verdana"/>
                <w:sz w:val="22"/>
                <w:szCs w:val="22"/>
              </w:rPr>
            </w:pPr>
          </w:p>
          <w:p w14:paraId="1E678612" w14:textId="77777777" w:rsidR="00DB561A" w:rsidRPr="00DC1BEB" w:rsidRDefault="00DB561A" w:rsidP="00DB561A">
            <w:pPr>
              <w:jc w:val="both"/>
              <w:rPr>
                <w:rFonts w:ascii="Verdana" w:hAnsi="Verdana"/>
                <w:sz w:val="22"/>
                <w:szCs w:val="22"/>
              </w:rPr>
            </w:pPr>
            <w:r w:rsidRPr="00DC1BEB">
              <w:rPr>
                <w:rFonts w:ascii="Verdana" w:hAnsi="Verdana"/>
                <w:sz w:val="22"/>
                <w:szCs w:val="22"/>
              </w:rPr>
              <w:t>Il percorso di abilitazione all’insegnamento da 60 CFU/CFA è organizzato direttamente dalle università attraverso i Centri di formazione iniziale e in stretto rapporto con il sistema scolastico.</w:t>
            </w:r>
          </w:p>
          <w:p w14:paraId="048F20E8" w14:textId="77777777" w:rsidR="00DB561A" w:rsidRPr="00DC1BEB" w:rsidRDefault="00DB561A" w:rsidP="00DB561A">
            <w:pPr>
              <w:jc w:val="both"/>
              <w:rPr>
                <w:rFonts w:ascii="Verdana" w:hAnsi="Verdana"/>
                <w:sz w:val="22"/>
                <w:szCs w:val="22"/>
              </w:rPr>
            </w:pPr>
            <w:r w:rsidRPr="00DC1BEB">
              <w:rPr>
                <w:rFonts w:ascii="Verdana" w:hAnsi="Verdana"/>
                <w:sz w:val="22"/>
                <w:szCs w:val="22"/>
              </w:rPr>
              <w:t>La struttura del percorso comprende almeno 10 crediti di area pedagogica e di attività di tirocinio diretto (svolto in classe) e indiretto (simulato presso gli atenei) non inferiori a 20 CFU/CFA.</w:t>
            </w:r>
          </w:p>
          <w:p w14:paraId="01EE18E3" w14:textId="77777777" w:rsidR="00DB561A" w:rsidRPr="00DC1BEB" w:rsidRDefault="00DB561A" w:rsidP="00DB561A">
            <w:pPr>
              <w:jc w:val="both"/>
              <w:rPr>
                <w:rFonts w:ascii="Verdana" w:hAnsi="Verdana"/>
                <w:sz w:val="22"/>
                <w:szCs w:val="22"/>
              </w:rPr>
            </w:pPr>
          </w:p>
          <w:p w14:paraId="263D5D36" w14:textId="77777777" w:rsidR="00DB561A" w:rsidRPr="00DC1BEB" w:rsidRDefault="00DB561A" w:rsidP="00DB561A">
            <w:pPr>
              <w:jc w:val="both"/>
              <w:rPr>
                <w:rFonts w:ascii="Verdana" w:hAnsi="Verdana"/>
                <w:sz w:val="22"/>
                <w:szCs w:val="22"/>
              </w:rPr>
            </w:pPr>
            <w:r w:rsidRPr="00DC1BEB">
              <w:rPr>
                <w:rFonts w:ascii="Verdana" w:hAnsi="Verdana"/>
                <w:sz w:val="22"/>
                <w:szCs w:val="22"/>
              </w:rPr>
              <w:t>A differenza di quanto accaduto finora con i 24 CFU, il nuovo iter formativo accademico/universitario sarà strutturato e condotto in base alle classi di concorso corrispondenti. Ciò implica che, a differenza dei programmi per i 24 CFU (di natura trasversale), questi percorsi di formazione saranno specifici per ciascuna classe di concorso.</w:t>
            </w:r>
          </w:p>
          <w:p w14:paraId="1B2DA28F" w14:textId="77777777" w:rsidR="00DB561A" w:rsidRPr="00DC1BEB" w:rsidRDefault="00DB561A" w:rsidP="00DB561A">
            <w:pPr>
              <w:jc w:val="both"/>
              <w:rPr>
                <w:rFonts w:ascii="Verdana" w:hAnsi="Verdana"/>
                <w:sz w:val="22"/>
                <w:szCs w:val="22"/>
              </w:rPr>
            </w:pPr>
          </w:p>
        </w:tc>
      </w:tr>
      <w:tr w:rsidR="00DB561A" w:rsidRPr="00DC1BEB" w14:paraId="479A6673" w14:textId="77777777" w:rsidTr="00463CAE">
        <w:trPr>
          <w:jc w:val="center"/>
        </w:trPr>
        <w:tc>
          <w:tcPr>
            <w:tcW w:w="9628" w:type="dxa"/>
            <w:gridSpan w:val="6"/>
            <w:shd w:val="clear" w:color="auto" w:fill="E6E6E6"/>
          </w:tcPr>
          <w:p w14:paraId="6F63D8E9" w14:textId="77777777" w:rsidR="00DB561A" w:rsidRPr="00DC1BEB" w:rsidRDefault="00DB561A" w:rsidP="00DB561A">
            <w:pPr>
              <w:jc w:val="center"/>
              <w:rPr>
                <w:rFonts w:ascii="Verdana" w:hAnsi="Verdana"/>
                <w:b/>
              </w:rPr>
            </w:pPr>
            <w:r w:rsidRPr="00DC1BEB">
              <w:rPr>
                <w:rFonts w:ascii="Verdana" w:hAnsi="Verdana"/>
                <w:b/>
              </w:rPr>
              <w:t>Struttura del percorso formativo abilitante da 60 CFU/CFA</w:t>
            </w:r>
          </w:p>
          <w:p w14:paraId="648553A2" w14:textId="77777777" w:rsidR="00DB561A" w:rsidRPr="00DC1BEB" w:rsidRDefault="00DB561A" w:rsidP="00DB561A">
            <w:pPr>
              <w:jc w:val="center"/>
              <w:rPr>
                <w:rFonts w:ascii="Verdana" w:hAnsi="Verdana"/>
                <w:b/>
              </w:rPr>
            </w:pPr>
            <w:r w:rsidRPr="00DC1BEB">
              <w:rPr>
                <w:rFonts w:ascii="Verdana" w:hAnsi="Verdana"/>
                <w:b/>
              </w:rPr>
              <w:t>Art. 7</w:t>
            </w:r>
            <w:r w:rsidR="000F3FD6" w:rsidRPr="00DC1BEB">
              <w:rPr>
                <w:rFonts w:ascii="Verdana" w:hAnsi="Verdana"/>
                <w:b/>
              </w:rPr>
              <w:t xml:space="preserve"> commi</w:t>
            </w:r>
            <w:r w:rsidRPr="00DC1BEB">
              <w:rPr>
                <w:rFonts w:ascii="Verdana" w:hAnsi="Verdana"/>
                <w:b/>
              </w:rPr>
              <w:t xml:space="preserve"> 1 e 2 del DPCM</w:t>
            </w:r>
          </w:p>
          <w:p w14:paraId="69E66AC1" w14:textId="77777777" w:rsidR="00DB561A" w:rsidRPr="00DC1BEB" w:rsidRDefault="00DB561A" w:rsidP="00DB561A">
            <w:pPr>
              <w:jc w:val="center"/>
              <w:rPr>
                <w:rFonts w:ascii="Verdana" w:hAnsi="Verdana"/>
                <w:b/>
              </w:rPr>
            </w:pPr>
            <w:r w:rsidRPr="00DC1BEB">
              <w:rPr>
                <w:rFonts w:ascii="Verdana" w:hAnsi="Verdana"/>
                <w:b/>
              </w:rPr>
              <w:t>Art. 2 bis, comma 1, D.LGS N. 59/2017</w:t>
            </w:r>
          </w:p>
        </w:tc>
      </w:tr>
      <w:tr w:rsidR="00DB561A" w:rsidRPr="00DC1BEB" w14:paraId="40D6C5E4" w14:textId="77777777" w:rsidTr="00463CAE">
        <w:trPr>
          <w:jc w:val="center"/>
        </w:trPr>
        <w:tc>
          <w:tcPr>
            <w:tcW w:w="7966" w:type="dxa"/>
            <w:gridSpan w:val="5"/>
            <w:shd w:val="clear" w:color="auto" w:fill="auto"/>
            <w:vAlign w:val="center"/>
          </w:tcPr>
          <w:p w14:paraId="095918AE" w14:textId="77777777" w:rsidR="00DB561A" w:rsidRPr="00DC1BEB" w:rsidRDefault="00DB561A" w:rsidP="00DB561A">
            <w:pPr>
              <w:jc w:val="center"/>
              <w:rPr>
                <w:rFonts w:ascii="Verdana" w:hAnsi="Verdana"/>
                <w:b/>
                <w:sz w:val="22"/>
                <w:szCs w:val="22"/>
              </w:rPr>
            </w:pPr>
            <w:r w:rsidRPr="00DC1BEB">
              <w:rPr>
                <w:rFonts w:ascii="Verdana" w:hAnsi="Verdana"/>
                <w:b/>
                <w:sz w:val="22"/>
                <w:szCs w:val="22"/>
              </w:rPr>
              <w:t>Contenuto dei percorsi</w:t>
            </w:r>
          </w:p>
        </w:tc>
        <w:tc>
          <w:tcPr>
            <w:tcW w:w="1662" w:type="dxa"/>
            <w:shd w:val="clear" w:color="auto" w:fill="auto"/>
            <w:vAlign w:val="center"/>
          </w:tcPr>
          <w:p w14:paraId="3A1488F4" w14:textId="77777777" w:rsidR="00DB561A" w:rsidRPr="00DC1BEB" w:rsidRDefault="00DB561A" w:rsidP="00DB561A">
            <w:pPr>
              <w:jc w:val="center"/>
              <w:rPr>
                <w:rFonts w:ascii="Verdana" w:hAnsi="Verdana"/>
                <w:b/>
                <w:sz w:val="22"/>
                <w:szCs w:val="22"/>
              </w:rPr>
            </w:pPr>
            <w:r w:rsidRPr="00DC1BEB">
              <w:rPr>
                <w:rFonts w:ascii="Verdana" w:hAnsi="Verdana"/>
                <w:b/>
                <w:sz w:val="22"/>
                <w:szCs w:val="22"/>
              </w:rPr>
              <w:t>CFU/CFA</w:t>
            </w:r>
          </w:p>
        </w:tc>
      </w:tr>
      <w:tr w:rsidR="00DB561A" w:rsidRPr="00DC1BEB" w14:paraId="041BCDF1" w14:textId="77777777" w:rsidTr="00463CAE">
        <w:trPr>
          <w:jc w:val="center"/>
        </w:trPr>
        <w:tc>
          <w:tcPr>
            <w:tcW w:w="7966" w:type="dxa"/>
            <w:gridSpan w:val="5"/>
            <w:shd w:val="clear" w:color="auto" w:fill="auto"/>
            <w:vAlign w:val="center"/>
          </w:tcPr>
          <w:p w14:paraId="0A72A016" w14:textId="77777777" w:rsidR="00DB561A" w:rsidRPr="00DC1BEB" w:rsidRDefault="00DB561A" w:rsidP="00DB561A">
            <w:pPr>
              <w:jc w:val="both"/>
              <w:rPr>
                <w:rFonts w:ascii="Verdana" w:hAnsi="Verdana"/>
                <w:sz w:val="22"/>
                <w:szCs w:val="22"/>
              </w:rPr>
            </w:pPr>
            <w:r w:rsidRPr="00DC1BEB">
              <w:rPr>
                <w:rFonts w:ascii="Verdana" w:hAnsi="Verdana"/>
                <w:sz w:val="22"/>
                <w:szCs w:val="22"/>
              </w:rPr>
              <w:t>Discipline di area pedagogica</w:t>
            </w:r>
          </w:p>
        </w:tc>
        <w:tc>
          <w:tcPr>
            <w:tcW w:w="1662" w:type="dxa"/>
            <w:shd w:val="clear" w:color="auto" w:fill="auto"/>
            <w:vAlign w:val="center"/>
          </w:tcPr>
          <w:p w14:paraId="6A7420D0" w14:textId="77777777" w:rsidR="00DB561A" w:rsidRPr="00DC1BEB" w:rsidRDefault="00DB561A" w:rsidP="00DB561A">
            <w:pPr>
              <w:jc w:val="center"/>
              <w:rPr>
                <w:rFonts w:ascii="Verdana" w:hAnsi="Verdana"/>
                <w:sz w:val="22"/>
                <w:szCs w:val="22"/>
              </w:rPr>
            </w:pPr>
            <w:r w:rsidRPr="00DC1BEB">
              <w:rPr>
                <w:rFonts w:ascii="Verdana" w:hAnsi="Verdana"/>
                <w:sz w:val="22"/>
                <w:szCs w:val="22"/>
              </w:rPr>
              <w:t>10</w:t>
            </w:r>
          </w:p>
        </w:tc>
      </w:tr>
      <w:tr w:rsidR="00DB561A" w:rsidRPr="00DC1BEB" w14:paraId="241A6C4F" w14:textId="77777777" w:rsidTr="00463CAE">
        <w:trPr>
          <w:jc w:val="center"/>
        </w:trPr>
        <w:tc>
          <w:tcPr>
            <w:tcW w:w="7966" w:type="dxa"/>
            <w:gridSpan w:val="5"/>
            <w:shd w:val="clear" w:color="auto" w:fill="auto"/>
            <w:vAlign w:val="center"/>
          </w:tcPr>
          <w:p w14:paraId="39B84C20" w14:textId="77777777" w:rsidR="00DB561A" w:rsidRPr="00DC1BEB" w:rsidRDefault="00DB561A" w:rsidP="00DB561A">
            <w:pPr>
              <w:jc w:val="both"/>
              <w:rPr>
                <w:rFonts w:ascii="Verdana" w:hAnsi="Verdana"/>
                <w:sz w:val="22"/>
                <w:szCs w:val="22"/>
              </w:rPr>
            </w:pPr>
            <w:r w:rsidRPr="00DC1BEB">
              <w:rPr>
                <w:rFonts w:ascii="Verdana" w:hAnsi="Verdana"/>
                <w:sz w:val="22"/>
                <w:szCs w:val="22"/>
              </w:rPr>
              <w:t>Tirocinio diretto specifico per la classe di concorso</w:t>
            </w:r>
          </w:p>
        </w:tc>
        <w:tc>
          <w:tcPr>
            <w:tcW w:w="1662" w:type="dxa"/>
            <w:shd w:val="clear" w:color="auto" w:fill="auto"/>
            <w:vAlign w:val="center"/>
          </w:tcPr>
          <w:p w14:paraId="6E4D3C97" w14:textId="77777777" w:rsidR="00DB561A" w:rsidRPr="00DC1BEB" w:rsidRDefault="00DB561A" w:rsidP="00DB561A">
            <w:pPr>
              <w:jc w:val="center"/>
              <w:rPr>
                <w:rFonts w:ascii="Verdana" w:hAnsi="Verdana"/>
                <w:sz w:val="22"/>
                <w:szCs w:val="22"/>
              </w:rPr>
            </w:pPr>
            <w:r w:rsidRPr="00DC1BEB">
              <w:rPr>
                <w:rFonts w:ascii="Verdana" w:hAnsi="Verdana"/>
                <w:sz w:val="22"/>
                <w:szCs w:val="22"/>
              </w:rPr>
              <w:t>15</w:t>
            </w:r>
          </w:p>
        </w:tc>
      </w:tr>
      <w:tr w:rsidR="00DB561A" w:rsidRPr="00DC1BEB" w14:paraId="148D5CC2" w14:textId="77777777" w:rsidTr="00463CAE">
        <w:trPr>
          <w:jc w:val="center"/>
        </w:trPr>
        <w:tc>
          <w:tcPr>
            <w:tcW w:w="7966" w:type="dxa"/>
            <w:gridSpan w:val="5"/>
            <w:shd w:val="clear" w:color="auto" w:fill="auto"/>
            <w:vAlign w:val="center"/>
          </w:tcPr>
          <w:p w14:paraId="24B9EB7E" w14:textId="77777777" w:rsidR="00DB561A" w:rsidRPr="00DC1BEB" w:rsidRDefault="00DB561A" w:rsidP="00DB561A">
            <w:pPr>
              <w:jc w:val="both"/>
              <w:rPr>
                <w:rFonts w:ascii="Verdana" w:hAnsi="Verdana"/>
                <w:sz w:val="22"/>
                <w:szCs w:val="22"/>
              </w:rPr>
            </w:pPr>
            <w:r w:rsidRPr="00DC1BEB">
              <w:rPr>
                <w:rFonts w:ascii="Verdana" w:hAnsi="Verdana"/>
                <w:sz w:val="22"/>
                <w:szCs w:val="22"/>
              </w:rPr>
              <w:t>Tirocinio indiretto</w:t>
            </w:r>
          </w:p>
        </w:tc>
        <w:tc>
          <w:tcPr>
            <w:tcW w:w="1662" w:type="dxa"/>
            <w:shd w:val="clear" w:color="auto" w:fill="auto"/>
            <w:vAlign w:val="center"/>
          </w:tcPr>
          <w:p w14:paraId="0B8BFD9E" w14:textId="77777777" w:rsidR="00DB561A" w:rsidRPr="00DC1BEB" w:rsidRDefault="00DB561A" w:rsidP="00DB561A">
            <w:pPr>
              <w:jc w:val="center"/>
              <w:rPr>
                <w:rFonts w:ascii="Verdana" w:hAnsi="Verdana"/>
                <w:sz w:val="22"/>
                <w:szCs w:val="22"/>
              </w:rPr>
            </w:pPr>
            <w:r w:rsidRPr="00DC1BEB">
              <w:rPr>
                <w:rFonts w:ascii="Verdana" w:hAnsi="Verdana"/>
                <w:sz w:val="22"/>
                <w:szCs w:val="22"/>
              </w:rPr>
              <w:t>5</w:t>
            </w:r>
          </w:p>
        </w:tc>
      </w:tr>
      <w:tr w:rsidR="00DB561A" w:rsidRPr="00DC1BEB" w14:paraId="4165A013" w14:textId="77777777" w:rsidTr="00463CAE">
        <w:trPr>
          <w:jc w:val="center"/>
        </w:trPr>
        <w:tc>
          <w:tcPr>
            <w:tcW w:w="7966" w:type="dxa"/>
            <w:gridSpan w:val="5"/>
            <w:shd w:val="clear" w:color="auto" w:fill="auto"/>
            <w:vAlign w:val="center"/>
          </w:tcPr>
          <w:p w14:paraId="0E2C4776" w14:textId="77777777" w:rsidR="00DB561A" w:rsidRPr="00DC1BEB" w:rsidRDefault="00DB561A" w:rsidP="00DB561A">
            <w:pPr>
              <w:jc w:val="both"/>
              <w:rPr>
                <w:rFonts w:ascii="Verdana" w:hAnsi="Verdana"/>
                <w:sz w:val="22"/>
                <w:szCs w:val="22"/>
              </w:rPr>
            </w:pPr>
            <w:r w:rsidRPr="00DC1BEB">
              <w:rPr>
                <w:rFonts w:ascii="Verdana" w:hAnsi="Verdana"/>
                <w:sz w:val="22"/>
                <w:szCs w:val="22"/>
              </w:rPr>
              <w:t>Formazione inclusiva delle persone con BES</w:t>
            </w:r>
          </w:p>
        </w:tc>
        <w:tc>
          <w:tcPr>
            <w:tcW w:w="1662" w:type="dxa"/>
            <w:shd w:val="clear" w:color="auto" w:fill="auto"/>
            <w:vAlign w:val="center"/>
          </w:tcPr>
          <w:p w14:paraId="53BE2A32" w14:textId="77777777" w:rsidR="00DB561A" w:rsidRPr="00DC1BEB" w:rsidRDefault="00DB561A" w:rsidP="00DB561A">
            <w:pPr>
              <w:jc w:val="center"/>
              <w:rPr>
                <w:rFonts w:ascii="Verdana" w:hAnsi="Verdana"/>
                <w:sz w:val="22"/>
                <w:szCs w:val="22"/>
              </w:rPr>
            </w:pPr>
            <w:r w:rsidRPr="00DC1BEB">
              <w:rPr>
                <w:rFonts w:ascii="Verdana" w:hAnsi="Verdana"/>
                <w:sz w:val="22"/>
                <w:szCs w:val="22"/>
              </w:rPr>
              <w:t>3</w:t>
            </w:r>
          </w:p>
        </w:tc>
      </w:tr>
      <w:tr w:rsidR="00DB561A" w:rsidRPr="00DC1BEB" w14:paraId="03726633" w14:textId="77777777" w:rsidTr="00463CAE">
        <w:trPr>
          <w:jc w:val="center"/>
        </w:trPr>
        <w:tc>
          <w:tcPr>
            <w:tcW w:w="7966" w:type="dxa"/>
            <w:gridSpan w:val="5"/>
            <w:shd w:val="clear" w:color="auto" w:fill="auto"/>
            <w:vAlign w:val="center"/>
          </w:tcPr>
          <w:p w14:paraId="72BABF8F" w14:textId="77777777" w:rsidR="00DB561A" w:rsidRPr="00DC1BEB" w:rsidRDefault="00DB561A" w:rsidP="00DB561A">
            <w:pPr>
              <w:jc w:val="both"/>
              <w:rPr>
                <w:rFonts w:ascii="Verdana" w:hAnsi="Verdana"/>
                <w:sz w:val="22"/>
                <w:szCs w:val="22"/>
              </w:rPr>
            </w:pPr>
            <w:r w:rsidRPr="00DC1BEB">
              <w:rPr>
                <w:rFonts w:ascii="Verdana" w:hAnsi="Verdana"/>
                <w:sz w:val="22"/>
                <w:szCs w:val="22"/>
              </w:rPr>
              <w:t>Disciplina di area linguistico-digitale</w:t>
            </w:r>
          </w:p>
        </w:tc>
        <w:tc>
          <w:tcPr>
            <w:tcW w:w="1662" w:type="dxa"/>
            <w:shd w:val="clear" w:color="auto" w:fill="auto"/>
            <w:vAlign w:val="center"/>
          </w:tcPr>
          <w:p w14:paraId="0153B5CF" w14:textId="77777777" w:rsidR="00DB561A" w:rsidRPr="00DC1BEB" w:rsidRDefault="00DB561A" w:rsidP="00DB561A">
            <w:pPr>
              <w:jc w:val="center"/>
              <w:rPr>
                <w:rFonts w:ascii="Verdana" w:hAnsi="Verdana"/>
                <w:sz w:val="22"/>
                <w:szCs w:val="22"/>
              </w:rPr>
            </w:pPr>
            <w:r w:rsidRPr="00DC1BEB">
              <w:rPr>
                <w:rFonts w:ascii="Verdana" w:hAnsi="Verdana"/>
                <w:sz w:val="22"/>
                <w:szCs w:val="22"/>
              </w:rPr>
              <w:t>3</w:t>
            </w:r>
          </w:p>
        </w:tc>
      </w:tr>
      <w:tr w:rsidR="00DB561A" w:rsidRPr="00DC1BEB" w14:paraId="64475D70" w14:textId="77777777" w:rsidTr="00463CAE">
        <w:trPr>
          <w:jc w:val="center"/>
        </w:trPr>
        <w:tc>
          <w:tcPr>
            <w:tcW w:w="7966" w:type="dxa"/>
            <w:gridSpan w:val="5"/>
            <w:shd w:val="clear" w:color="auto" w:fill="auto"/>
            <w:vAlign w:val="center"/>
          </w:tcPr>
          <w:p w14:paraId="56C75525" w14:textId="77777777" w:rsidR="00DB561A" w:rsidRPr="00DC1BEB" w:rsidRDefault="00DB561A" w:rsidP="00DB561A">
            <w:pPr>
              <w:jc w:val="both"/>
              <w:rPr>
                <w:rFonts w:ascii="Verdana" w:hAnsi="Verdana"/>
                <w:sz w:val="22"/>
                <w:szCs w:val="22"/>
              </w:rPr>
            </w:pPr>
            <w:r w:rsidRPr="00DC1BEB">
              <w:rPr>
                <w:rFonts w:ascii="Verdana" w:hAnsi="Verdana"/>
                <w:sz w:val="22"/>
                <w:szCs w:val="22"/>
              </w:rPr>
              <w:t>Disciplina psico-socio-antropologiche</w:t>
            </w:r>
          </w:p>
        </w:tc>
        <w:tc>
          <w:tcPr>
            <w:tcW w:w="1662" w:type="dxa"/>
            <w:shd w:val="clear" w:color="auto" w:fill="auto"/>
            <w:vAlign w:val="center"/>
          </w:tcPr>
          <w:p w14:paraId="381A4EA2" w14:textId="77777777" w:rsidR="00DB561A" w:rsidRPr="00DC1BEB" w:rsidRDefault="00DB561A" w:rsidP="00DB561A">
            <w:pPr>
              <w:jc w:val="center"/>
              <w:rPr>
                <w:rFonts w:ascii="Verdana" w:hAnsi="Verdana"/>
                <w:sz w:val="22"/>
                <w:szCs w:val="22"/>
              </w:rPr>
            </w:pPr>
            <w:r w:rsidRPr="00DC1BEB">
              <w:rPr>
                <w:rFonts w:ascii="Verdana" w:hAnsi="Verdana"/>
                <w:sz w:val="22"/>
                <w:szCs w:val="22"/>
              </w:rPr>
              <w:t>4</w:t>
            </w:r>
          </w:p>
        </w:tc>
      </w:tr>
      <w:tr w:rsidR="00DB561A" w:rsidRPr="00DC1BEB" w14:paraId="68BA40B9" w14:textId="77777777" w:rsidTr="00463CAE">
        <w:trPr>
          <w:jc w:val="center"/>
        </w:trPr>
        <w:tc>
          <w:tcPr>
            <w:tcW w:w="7966" w:type="dxa"/>
            <w:gridSpan w:val="5"/>
            <w:shd w:val="clear" w:color="auto" w:fill="auto"/>
            <w:vAlign w:val="center"/>
          </w:tcPr>
          <w:p w14:paraId="20D8818F" w14:textId="77777777" w:rsidR="00DB561A" w:rsidRPr="00DC1BEB" w:rsidRDefault="00DB561A" w:rsidP="00DB561A">
            <w:pPr>
              <w:jc w:val="both"/>
              <w:rPr>
                <w:rFonts w:ascii="Verdana" w:hAnsi="Verdana"/>
                <w:sz w:val="22"/>
                <w:szCs w:val="22"/>
              </w:rPr>
            </w:pPr>
            <w:r w:rsidRPr="00DC1BEB">
              <w:rPr>
                <w:rFonts w:ascii="Verdana" w:hAnsi="Verdana"/>
                <w:sz w:val="22"/>
                <w:szCs w:val="22"/>
              </w:rPr>
              <w:t>Didattica delle discipline, metodologie e tecnologie didattiche applicate alle discipline di riferimento</w:t>
            </w:r>
          </w:p>
        </w:tc>
        <w:tc>
          <w:tcPr>
            <w:tcW w:w="1662" w:type="dxa"/>
            <w:shd w:val="clear" w:color="auto" w:fill="auto"/>
            <w:vAlign w:val="center"/>
          </w:tcPr>
          <w:p w14:paraId="2CEF05B2" w14:textId="77777777" w:rsidR="00DB561A" w:rsidRPr="00DC1BEB" w:rsidRDefault="00DB561A" w:rsidP="00DB561A">
            <w:pPr>
              <w:jc w:val="center"/>
              <w:rPr>
                <w:rFonts w:ascii="Verdana" w:hAnsi="Verdana"/>
                <w:sz w:val="22"/>
                <w:szCs w:val="22"/>
              </w:rPr>
            </w:pPr>
            <w:r w:rsidRPr="00DC1BEB">
              <w:rPr>
                <w:rFonts w:ascii="Verdana" w:hAnsi="Verdana"/>
                <w:sz w:val="22"/>
                <w:szCs w:val="22"/>
              </w:rPr>
              <w:t>18</w:t>
            </w:r>
          </w:p>
        </w:tc>
      </w:tr>
      <w:tr w:rsidR="00DB561A" w:rsidRPr="00DC1BEB" w14:paraId="36E17B7B" w14:textId="77777777" w:rsidTr="00463CAE">
        <w:trPr>
          <w:jc w:val="center"/>
        </w:trPr>
        <w:tc>
          <w:tcPr>
            <w:tcW w:w="7966" w:type="dxa"/>
            <w:gridSpan w:val="5"/>
            <w:shd w:val="clear" w:color="auto" w:fill="auto"/>
            <w:vAlign w:val="center"/>
          </w:tcPr>
          <w:p w14:paraId="4C51E8DA" w14:textId="77777777" w:rsidR="00DB561A" w:rsidRPr="00DC1BEB" w:rsidRDefault="00DB561A" w:rsidP="00DB561A">
            <w:pPr>
              <w:jc w:val="both"/>
              <w:rPr>
                <w:rFonts w:ascii="Verdana" w:hAnsi="Verdana"/>
                <w:sz w:val="22"/>
                <w:szCs w:val="22"/>
              </w:rPr>
            </w:pPr>
            <w:r w:rsidRPr="00DC1BEB">
              <w:rPr>
                <w:rFonts w:ascii="Verdana" w:hAnsi="Verdana"/>
                <w:sz w:val="22"/>
                <w:szCs w:val="22"/>
              </w:rPr>
              <w:t>Discipline relative all’acquisizione di competenze nell’ambito della legislazione scolastica</w:t>
            </w:r>
          </w:p>
        </w:tc>
        <w:tc>
          <w:tcPr>
            <w:tcW w:w="1662" w:type="dxa"/>
            <w:shd w:val="clear" w:color="auto" w:fill="auto"/>
            <w:vAlign w:val="center"/>
          </w:tcPr>
          <w:p w14:paraId="7D5EBF65" w14:textId="77777777" w:rsidR="00DB561A" w:rsidRPr="00DC1BEB" w:rsidRDefault="00DB561A" w:rsidP="00DB561A">
            <w:pPr>
              <w:jc w:val="center"/>
              <w:rPr>
                <w:rFonts w:ascii="Verdana" w:hAnsi="Verdana"/>
                <w:sz w:val="22"/>
                <w:szCs w:val="22"/>
              </w:rPr>
            </w:pPr>
            <w:r w:rsidRPr="00DC1BEB">
              <w:rPr>
                <w:rFonts w:ascii="Verdana" w:hAnsi="Verdana"/>
                <w:sz w:val="22"/>
                <w:szCs w:val="22"/>
              </w:rPr>
              <w:t>2</w:t>
            </w:r>
          </w:p>
        </w:tc>
      </w:tr>
      <w:tr w:rsidR="00DB561A" w:rsidRPr="00DC1BEB" w14:paraId="3AC8D293" w14:textId="77777777" w:rsidTr="00463CAE">
        <w:trPr>
          <w:jc w:val="center"/>
        </w:trPr>
        <w:tc>
          <w:tcPr>
            <w:tcW w:w="9628" w:type="dxa"/>
            <w:gridSpan w:val="6"/>
            <w:shd w:val="clear" w:color="auto" w:fill="auto"/>
            <w:vAlign w:val="center"/>
          </w:tcPr>
          <w:p w14:paraId="034AE5D8" w14:textId="77777777" w:rsidR="00DB561A" w:rsidRPr="00DC1BEB" w:rsidRDefault="00DB561A" w:rsidP="00DB561A">
            <w:pPr>
              <w:jc w:val="both"/>
              <w:rPr>
                <w:rFonts w:ascii="Verdana" w:hAnsi="Verdana"/>
                <w:sz w:val="22"/>
                <w:szCs w:val="22"/>
              </w:rPr>
            </w:pPr>
          </w:p>
          <w:p w14:paraId="6B603FDF" w14:textId="77777777" w:rsidR="00DB561A" w:rsidRPr="00DC1BEB" w:rsidRDefault="00DB561A" w:rsidP="00DB561A">
            <w:pPr>
              <w:jc w:val="both"/>
              <w:rPr>
                <w:rFonts w:ascii="Verdana" w:hAnsi="Verdana"/>
                <w:sz w:val="22"/>
                <w:szCs w:val="22"/>
              </w:rPr>
            </w:pPr>
            <w:r w:rsidRPr="00DC1BEB">
              <w:rPr>
                <w:rFonts w:ascii="Verdana" w:hAnsi="Verdana"/>
                <w:sz w:val="22"/>
                <w:szCs w:val="22"/>
              </w:rPr>
              <w:t>Pertanto, nell’organizzazione dei percorsi di abilitazione, oltre alle materie trasversali relative alle diverse classi di concorso, saranno inclusi corsi specifici per la disciplina di riferimento e tirocini da effettuarsi per la classe di concorso di pertinenza.</w:t>
            </w:r>
          </w:p>
          <w:p w14:paraId="667F34E3" w14:textId="77777777" w:rsidR="00DB561A" w:rsidRPr="00DC1BEB" w:rsidRDefault="00DB561A" w:rsidP="00DB561A">
            <w:pPr>
              <w:jc w:val="both"/>
              <w:rPr>
                <w:rFonts w:ascii="Verdana" w:hAnsi="Verdana"/>
                <w:sz w:val="22"/>
                <w:szCs w:val="22"/>
              </w:rPr>
            </w:pPr>
          </w:p>
          <w:p w14:paraId="391CE85E" w14:textId="77777777" w:rsidR="00DB561A" w:rsidRPr="00DC1BEB" w:rsidRDefault="00DB561A" w:rsidP="00DB561A">
            <w:pPr>
              <w:jc w:val="both"/>
              <w:rPr>
                <w:rFonts w:ascii="Verdana" w:hAnsi="Verdana"/>
                <w:sz w:val="22"/>
                <w:szCs w:val="22"/>
              </w:rPr>
            </w:pPr>
            <w:r w:rsidRPr="00DC1BEB">
              <w:rPr>
                <w:rFonts w:ascii="Verdana" w:hAnsi="Verdana"/>
                <w:sz w:val="22"/>
                <w:szCs w:val="22"/>
              </w:rPr>
              <w:t xml:space="preserve">Il percorso abilitante da 60 CFU/CFA entrerà in vigore a pieno regime solo a partire dal 1° gennaio 2025. Fino a quella data è prevista una fase transitoria durante la quale sarà ancora possibile utilizzare i vecchi 24 CFU, purché conseguiti entro il 31 ottobre 2022. </w:t>
            </w:r>
          </w:p>
          <w:p w14:paraId="250B3A50" w14:textId="77777777" w:rsidR="00DB561A" w:rsidRPr="00DC1BEB" w:rsidRDefault="00DB561A" w:rsidP="00DB561A">
            <w:pPr>
              <w:jc w:val="both"/>
              <w:rPr>
                <w:rFonts w:ascii="Verdana" w:hAnsi="Verdana"/>
                <w:sz w:val="20"/>
                <w:szCs w:val="20"/>
              </w:rPr>
            </w:pPr>
          </w:p>
        </w:tc>
      </w:tr>
      <w:tr w:rsidR="00DB561A" w:rsidRPr="00DC1BEB" w14:paraId="659DE3AF" w14:textId="77777777" w:rsidTr="00463CAE">
        <w:trPr>
          <w:jc w:val="center"/>
        </w:trPr>
        <w:tc>
          <w:tcPr>
            <w:tcW w:w="9628" w:type="dxa"/>
            <w:gridSpan w:val="6"/>
            <w:shd w:val="clear" w:color="auto" w:fill="E6E6E6"/>
            <w:vAlign w:val="center"/>
          </w:tcPr>
          <w:p w14:paraId="45431E21" w14:textId="77777777" w:rsidR="00DB561A" w:rsidRPr="00DC1BEB" w:rsidRDefault="00DB561A" w:rsidP="00DB561A">
            <w:pPr>
              <w:jc w:val="center"/>
              <w:rPr>
                <w:rFonts w:ascii="Verdana" w:hAnsi="Verdana"/>
                <w:b/>
              </w:rPr>
            </w:pPr>
            <w:r w:rsidRPr="00DC1BEB">
              <w:rPr>
                <w:rFonts w:ascii="Verdana" w:hAnsi="Verdana"/>
                <w:b/>
              </w:rPr>
              <w:lastRenderedPageBreak/>
              <w:t>Tirocinio</w:t>
            </w:r>
          </w:p>
          <w:p w14:paraId="3AE7B1D4" w14:textId="77777777" w:rsidR="00DB561A" w:rsidRPr="00DC1BEB" w:rsidRDefault="00DB561A" w:rsidP="00DB561A">
            <w:pPr>
              <w:jc w:val="center"/>
              <w:rPr>
                <w:rFonts w:ascii="Verdana" w:hAnsi="Verdana"/>
                <w:b/>
              </w:rPr>
            </w:pPr>
            <w:r w:rsidRPr="00DC1BEB">
              <w:rPr>
                <w:rFonts w:ascii="Verdana" w:hAnsi="Verdana"/>
                <w:b/>
              </w:rPr>
              <w:t>Art. 7 comma 3 del DPCM</w:t>
            </w:r>
          </w:p>
        </w:tc>
      </w:tr>
      <w:tr w:rsidR="00DB561A" w:rsidRPr="00DC1BEB" w14:paraId="0E8CDBE2" w14:textId="77777777" w:rsidTr="00463CAE">
        <w:trPr>
          <w:jc w:val="center"/>
        </w:trPr>
        <w:tc>
          <w:tcPr>
            <w:tcW w:w="9628" w:type="dxa"/>
            <w:gridSpan w:val="6"/>
            <w:shd w:val="clear" w:color="auto" w:fill="auto"/>
            <w:vAlign w:val="center"/>
          </w:tcPr>
          <w:p w14:paraId="7534B053" w14:textId="77777777" w:rsidR="00DB561A" w:rsidRPr="00DC1BEB" w:rsidRDefault="00DB561A" w:rsidP="00DB561A">
            <w:pPr>
              <w:jc w:val="both"/>
              <w:rPr>
                <w:rFonts w:ascii="Verdana" w:hAnsi="Verdana"/>
                <w:sz w:val="22"/>
                <w:szCs w:val="22"/>
              </w:rPr>
            </w:pPr>
          </w:p>
          <w:p w14:paraId="015D54BF" w14:textId="77777777" w:rsidR="00DB561A" w:rsidRPr="00DC1BEB" w:rsidRDefault="00DB561A" w:rsidP="00DB561A">
            <w:pPr>
              <w:jc w:val="both"/>
              <w:rPr>
                <w:rFonts w:ascii="Verdana" w:hAnsi="Verdana"/>
                <w:sz w:val="22"/>
                <w:szCs w:val="22"/>
              </w:rPr>
            </w:pPr>
            <w:r w:rsidRPr="00DC1BEB">
              <w:rPr>
                <w:rFonts w:ascii="Verdana" w:hAnsi="Verdana"/>
                <w:sz w:val="22"/>
                <w:szCs w:val="22"/>
              </w:rPr>
              <w:t xml:space="preserve">Il tirocinio, </w:t>
            </w:r>
            <w:r w:rsidRPr="00DC1BEB">
              <w:rPr>
                <w:rFonts w:ascii="Verdana" w:hAnsi="Verdana"/>
                <w:b/>
                <w:bCs/>
                <w:sz w:val="22"/>
                <w:szCs w:val="22"/>
              </w:rPr>
              <w:t>con l’affiancamento del tutor (ART. 10 DEL DPCM)</w:t>
            </w:r>
            <w:r w:rsidRPr="00DC1BEB">
              <w:rPr>
                <w:rFonts w:ascii="Verdana" w:hAnsi="Verdana"/>
                <w:sz w:val="22"/>
                <w:szCs w:val="22"/>
              </w:rPr>
              <w:t>, prevede la compilazione e la discussione dell’E-portfolio delle competenze professionali acquisite dal tirocinante, con particolare riferimento all’analisi di casi e situazioni problematiche emersi nel gruppo-classe nel corso del tirocinio, da attestarsi nel diario di tirocinio.</w:t>
            </w:r>
          </w:p>
          <w:p w14:paraId="7488C8C6" w14:textId="77777777" w:rsidR="00DB561A" w:rsidRPr="00DC1BEB" w:rsidRDefault="00DB561A" w:rsidP="00DB561A">
            <w:pPr>
              <w:jc w:val="both"/>
              <w:rPr>
                <w:rFonts w:ascii="Verdana" w:hAnsi="Verdana"/>
                <w:sz w:val="22"/>
                <w:szCs w:val="22"/>
              </w:rPr>
            </w:pPr>
          </w:p>
          <w:p w14:paraId="3E8B4646" w14:textId="77777777" w:rsidR="00DB561A" w:rsidRPr="00DC1BEB" w:rsidRDefault="00DB561A" w:rsidP="00DB561A">
            <w:pPr>
              <w:jc w:val="both"/>
              <w:rPr>
                <w:rFonts w:ascii="Verdana" w:hAnsi="Verdana"/>
                <w:sz w:val="22"/>
                <w:szCs w:val="22"/>
              </w:rPr>
            </w:pPr>
            <w:r w:rsidRPr="00DC1BEB">
              <w:rPr>
                <w:rFonts w:ascii="Verdana" w:hAnsi="Verdana"/>
                <w:sz w:val="22"/>
                <w:szCs w:val="22"/>
              </w:rPr>
              <w:t>Il tirocinio si svolge presso le istituzioni scolastiche del Sistema nazionale di istruzione, ivi compresi i Centri provinciali per l’istruzione degli adulti, accreditati. L’USR predispone e aggiorna annualmente un elenco telematico delle istituzioni scolastiche accreditate.</w:t>
            </w:r>
          </w:p>
          <w:p w14:paraId="0013B17E" w14:textId="77777777" w:rsidR="00DB561A" w:rsidRPr="00DC1BEB" w:rsidRDefault="00DB561A" w:rsidP="00DB561A">
            <w:pPr>
              <w:jc w:val="both"/>
              <w:rPr>
                <w:rFonts w:ascii="Verdana" w:hAnsi="Verdana"/>
                <w:sz w:val="22"/>
                <w:szCs w:val="22"/>
              </w:rPr>
            </w:pPr>
          </w:p>
        </w:tc>
      </w:tr>
      <w:tr w:rsidR="00DB561A" w:rsidRPr="00DC1BEB" w14:paraId="35DA5613" w14:textId="77777777" w:rsidTr="00463CAE">
        <w:trPr>
          <w:jc w:val="center"/>
        </w:trPr>
        <w:tc>
          <w:tcPr>
            <w:tcW w:w="9628" w:type="dxa"/>
            <w:gridSpan w:val="6"/>
            <w:shd w:val="clear" w:color="auto" w:fill="E6E6E6"/>
          </w:tcPr>
          <w:p w14:paraId="4CDC2DEA" w14:textId="77777777" w:rsidR="00DB561A" w:rsidRPr="00DC1BEB" w:rsidRDefault="00DB561A" w:rsidP="00DB561A">
            <w:pPr>
              <w:jc w:val="center"/>
              <w:rPr>
                <w:rFonts w:ascii="Verdana" w:hAnsi="Verdana"/>
                <w:b/>
              </w:rPr>
            </w:pPr>
            <w:r w:rsidRPr="00DC1BEB">
              <w:rPr>
                <w:rFonts w:ascii="Verdana" w:hAnsi="Verdana"/>
                <w:b/>
              </w:rPr>
              <w:t>La frequenza dei percorsi abilitanti da 60 CFU/CFA</w:t>
            </w:r>
          </w:p>
        </w:tc>
      </w:tr>
      <w:tr w:rsidR="00DB561A" w:rsidRPr="00DC1BEB" w14:paraId="46810DFE" w14:textId="77777777" w:rsidTr="00463CAE">
        <w:trPr>
          <w:jc w:val="center"/>
        </w:trPr>
        <w:tc>
          <w:tcPr>
            <w:tcW w:w="9628" w:type="dxa"/>
            <w:gridSpan w:val="6"/>
            <w:shd w:val="clear" w:color="auto" w:fill="auto"/>
          </w:tcPr>
          <w:p w14:paraId="1424E608" w14:textId="77777777" w:rsidR="00DB561A" w:rsidRPr="00DC1BEB" w:rsidRDefault="00DB561A" w:rsidP="00DB561A">
            <w:pPr>
              <w:jc w:val="both"/>
              <w:rPr>
                <w:rFonts w:ascii="Verdana" w:hAnsi="Verdana"/>
                <w:sz w:val="22"/>
                <w:szCs w:val="22"/>
              </w:rPr>
            </w:pPr>
          </w:p>
          <w:p w14:paraId="66996D30" w14:textId="77777777" w:rsidR="00DB561A" w:rsidRPr="00DC1BEB" w:rsidRDefault="00DB561A" w:rsidP="00DB561A">
            <w:pPr>
              <w:jc w:val="both"/>
              <w:rPr>
                <w:rFonts w:ascii="Verdana" w:hAnsi="Verdana"/>
                <w:sz w:val="22"/>
                <w:szCs w:val="22"/>
              </w:rPr>
            </w:pPr>
            <w:r w:rsidRPr="00DC1BEB">
              <w:rPr>
                <w:rFonts w:ascii="Verdana" w:hAnsi="Verdana"/>
                <w:sz w:val="22"/>
                <w:szCs w:val="22"/>
              </w:rPr>
              <w:t>Ai fini dell’accesso all’esame finale dei percorsi abilitanti è richiesta una presenza minima del 60% alle attività formative.</w:t>
            </w:r>
          </w:p>
          <w:p w14:paraId="26FEB1B1" w14:textId="77777777" w:rsidR="00DB561A" w:rsidRPr="00DC1BEB" w:rsidRDefault="00DB561A" w:rsidP="00DB561A">
            <w:pPr>
              <w:jc w:val="both"/>
              <w:rPr>
                <w:rFonts w:ascii="Verdana" w:hAnsi="Verdana"/>
                <w:sz w:val="22"/>
                <w:szCs w:val="22"/>
              </w:rPr>
            </w:pPr>
            <w:r w:rsidRPr="00DC1BEB">
              <w:rPr>
                <w:rFonts w:ascii="Verdana" w:hAnsi="Verdana"/>
                <w:sz w:val="22"/>
                <w:szCs w:val="22"/>
              </w:rPr>
              <w:t>Le attività di cui trattasi potranno essere svolte interamente in presenza o, ad eccezione delle attività di tirocinio e di laboratorio, in modalità telematica, purché non superino il 20% del totale.</w:t>
            </w:r>
          </w:p>
          <w:p w14:paraId="13F39252" w14:textId="77777777" w:rsidR="00DB561A" w:rsidRPr="00DC1BEB" w:rsidRDefault="00DB561A" w:rsidP="00DB561A">
            <w:pPr>
              <w:jc w:val="both"/>
              <w:rPr>
                <w:rFonts w:ascii="Verdana" w:hAnsi="Verdana"/>
                <w:sz w:val="22"/>
                <w:szCs w:val="22"/>
              </w:rPr>
            </w:pPr>
          </w:p>
          <w:p w14:paraId="0240FE0D" w14:textId="77777777" w:rsidR="00DB561A" w:rsidRPr="00DC1BEB" w:rsidRDefault="00DB561A" w:rsidP="00DB561A">
            <w:pPr>
              <w:jc w:val="both"/>
              <w:rPr>
                <w:rFonts w:ascii="Verdana" w:hAnsi="Verdana"/>
                <w:sz w:val="22"/>
                <w:szCs w:val="22"/>
              </w:rPr>
            </w:pPr>
            <w:r w:rsidRPr="00DC1BEB">
              <w:rPr>
                <w:rFonts w:ascii="Verdana" w:hAnsi="Verdana"/>
                <w:sz w:val="22"/>
                <w:szCs w:val="22"/>
              </w:rPr>
              <w:t>In via transitoria, esclusivamente per gli anni accademici 2023-2024 e 2024-2025, con l'approvazione della legge 112/2023 (legge di conversione del Decreto Legge PA bis), i percorsi abilitanti potranno essere svolti in modalità telematica sincrona fino al 50% del totale (possibilità non prevista per le attività di tirocinio e di laboratorio).</w:t>
            </w:r>
          </w:p>
          <w:p w14:paraId="125EFD49" w14:textId="77777777" w:rsidR="00DB561A" w:rsidRPr="00DC1BEB" w:rsidRDefault="00DB561A" w:rsidP="00DB561A">
            <w:pPr>
              <w:jc w:val="both"/>
              <w:rPr>
                <w:rFonts w:ascii="Verdana" w:hAnsi="Verdana"/>
                <w:sz w:val="22"/>
                <w:szCs w:val="22"/>
              </w:rPr>
            </w:pPr>
            <w:r w:rsidRPr="00DC1BEB">
              <w:rPr>
                <w:rFonts w:ascii="Verdana" w:hAnsi="Verdana"/>
                <w:sz w:val="22"/>
                <w:szCs w:val="22"/>
              </w:rPr>
              <w:t>Tale facoltà è stata prevista a causa della necessità di gestire un elevato numero di candidati strettamente legato all'introduzione del nuovo sistema di formazione.</w:t>
            </w:r>
          </w:p>
          <w:p w14:paraId="612794B7" w14:textId="77777777" w:rsidR="00DB561A" w:rsidRPr="00DC1BEB" w:rsidRDefault="00DB561A" w:rsidP="00DB561A">
            <w:pPr>
              <w:jc w:val="both"/>
              <w:rPr>
                <w:rFonts w:ascii="Verdana" w:hAnsi="Verdana"/>
                <w:sz w:val="22"/>
                <w:szCs w:val="22"/>
              </w:rPr>
            </w:pPr>
          </w:p>
        </w:tc>
      </w:tr>
      <w:tr w:rsidR="00DB561A" w:rsidRPr="00DC1BEB" w14:paraId="01F3D924" w14:textId="77777777" w:rsidTr="00463CAE">
        <w:trPr>
          <w:jc w:val="center"/>
        </w:trPr>
        <w:tc>
          <w:tcPr>
            <w:tcW w:w="9628" w:type="dxa"/>
            <w:gridSpan w:val="6"/>
            <w:shd w:val="clear" w:color="auto" w:fill="E6E6E6"/>
          </w:tcPr>
          <w:p w14:paraId="6002971F" w14:textId="77777777" w:rsidR="00DB561A" w:rsidRPr="00DC1BEB" w:rsidRDefault="00DB561A" w:rsidP="00DB561A">
            <w:pPr>
              <w:jc w:val="center"/>
              <w:rPr>
                <w:rFonts w:ascii="Verdana" w:hAnsi="Verdana"/>
                <w:b/>
              </w:rPr>
            </w:pPr>
            <w:r w:rsidRPr="00DC1BEB">
              <w:rPr>
                <w:rFonts w:ascii="Verdana" w:hAnsi="Verdana"/>
                <w:b/>
              </w:rPr>
              <w:t>La prova finale del percorso abilitante 60 CFU/CFA</w:t>
            </w:r>
          </w:p>
          <w:p w14:paraId="5E6C75E6" w14:textId="77777777" w:rsidR="00DB561A" w:rsidRPr="00DC1BEB" w:rsidRDefault="00DB561A" w:rsidP="00DB561A">
            <w:pPr>
              <w:jc w:val="center"/>
              <w:rPr>
                <w:rFonts w:ascii="Verdana" w:hAnsi="Verdana"/>
                <w:b/>
              </w:rPr>
            </w:pPr>
            <w:r w:rsidRPr="00DC1BEB">
              <w:rPr>
                <w:rFonts w:ascii="Verdana" w:hAnsi="Verdana"/>
                <w:b/>
              </w:rPr>
              <w:t>Art. 9 del DPCM</w:t>
            </w:r>
          </w:p>
        </w:tc>
      </w:tr>
      <w:tr w:rsidR="00DB561A" w:rsidRPr="00DC1BEB" w14:paraId="2C22E504" w14:textId="77777777" w:rsidTr="00463CAE">
        <w:trPr>
          <w:jc w:val="center"/>
        </w:trPr>
        <w:tc>
          <w:tcPr>
            <w:tcW w:w="9628" w:type="dxa"/>
            <w:gridSpan w:val="6"/>
            <w:shd w:val="clear" w:color="auto" w:fill="auto"/>
          </w:tcPr>
          <w:p w14:paraId="02DDF2BA" w14:textId="77777777" w:rsidR="00DB561A" w:rsidRPr="00DC1BEB" w:rsidRDefault="00DB561A" w:rsidP="00DB561A">
            <w:pPr>
              <w:jc w:val="both"/>
              <w:rPr>
                <w:rFonts w:ascii="Verdana" w:hAnsi="Verdana"/>
                <w:sz w:val="22"/>
                <w:szCs w:val="22"/>
              </w:rPr>
            </w:pPr>
          </w:p>
          <w:p w14:paraId="17B58957" w14:textId="77777777" w:rsidR="00DB561A" w:rsidRPr="00DC1BEB" w:rsidRDefault="00DB561A" w:rsidP="00DB561A">
            <w:pPr>
              <w:jc w:val="both"/>
              <w:rPr>
                <w:rFonts w:ascii="Verdana" w:hAnsi="Verdana"/>
                <w:sz w:val="22"/>
                <w:szCs w:val="22"/>
              </w:rPr>
            </w:pPr>
            <w:r w:rsidRPr="00DC1BEB">
              <w:rPr>
                <w:rFonts w:ascii="Verdana" w:hAnsi="Verdana"/>
                <w:sz w:val="22"/>
                <w:szCs w:val="22"/>
              </w:rPr>
              <w:t>L'esame finale del percorso abilitante comprende una prova scritta e una lezione simulata che valutano l'acquisizione delle competenze professionali delineate nel nell'allegato A del decreto.</w:t>
            </w:r>
          </w:p>
          <w:p w14:paraId="2A6288D2" w14:textId="77777777" w:rsidR="00DB561A" w:rsidRPr="00DC1BEB" w:rsidRDefault="00DB561A" w:rsidP="00DB561A">
            <w:pPr>
              <w:jc w:val="both"/>
              <w:rPr>
                <w:rFonts w:ascii="Verdana" w:hAnsi="Verdana"/>
                <w:sz w:val="22"/>
                <w:szCs w:val="22"/>
              </w:rPr>
            </w:pPr>
          </w:p>
          <w:p w14:paraId="2127B7AD" w14:textId="77777777" w:rsidR="00DB561A" w:rsidRPr="00DC1BEB" w:rsidRDefault="00DB561A" w:rsidP="00DB561A">
            <w:pPr>
              <w:jc w:val="both"/>
              <w:rPr>
                <w:rFonts w:ascii="Verdana" w:hAnsi="Verdana"/>
                <w:sz w:val="22"/>
                <w:szCs w:val="22"/>
              </w:rPr>
            </w:pPr>
            <w:r w:rsidRPr="00DC1BEB">
              <w:rPr>
                <w:rFonts w:ascii="Verdana" w:hAnsi="Verdana"/>
                <w:sz w:val="22"/>
                <w:szCs w:val="22"/>
              </w:rPr>
              <w:t>PER TUTTI</w:t>
            </w:r>
          </w:p>
          <w:p w14:paraId="0BBE31E1" w14:textId="77777777" w:rsidR="00DB561A" w:rsidRPr="00DC1BEB" w:rsidRDefault="00DB561A" w:rsidP="00DB561A">
            <w:pPr>
              <w:jc w:val="both"/>
              <w:rPr>
                <w:rFonts w:ascii="Verdana" w:hAnsi="Verdana"/>
                <w:sz w:val="22"/>
                <w:szCs w:val="22"/>
              </w:rPr>
            </w:pPr>
            <w:r w:rsidRPr="00DC1BEB">
              <w:rPr>
                <w:rFonts w:ascii="Verdana" w:hAnsi="Verdana"/>
                <w:sz w:val="22"/>
                <w:szCs w:val="22"/>
              </w:rPr>
              <w:t xml:space="preserve">La </w:t>
            </w:r>
            <w:r w:rsidRPr="00DC1BEB">
              <w:rPr>
                <w:rFonts w:ascii="Verdana" w:hAnsi="Verdana"/>
                <w:i/>
                <w:sz w:val="22"/>
                <w:szCs w:val="22"/>
              </w:rPr>
              <w:t>prova scritta</w:t>
            </w:r>
            <w:r w:rsidRPr="00DC1BEB">
              <w:rPr>
                <w:rFonts w:ascii="Verdana" w:hAnsi="Verdana"/>
                <w:sz w:val="22"/>
                <w:szCs w:val="22"/>
              </w:rPr>
              <w:t xml:space="preserve"> - consiste in un'analisi critica breve di episodi, casi, situazioni e problemi emersi durante il tirocinio del percorso di formazione iniziale. Serve a verificare le competenze acquisite dal tirocinante nelle attività svolte in classe e nell'ambito della didattica disciplinare, con particolare riferimento alle attività di laboratorio e all’acquisizione delle conoscenze delle materie psicopedagogiche.</w:t>
            </w:r>
          </w:p>
          <w:p w14:paraId="1A8C49E6" w14:textId="77777777" w:rsidR="00DB561A" w:rsidRPr="00DC1BEB" w:rsidRDefault="00DB561A" w:rsidP="00DB561A">
            <w:pPr>
              <w:jc w:val="both"/>
              <w:rPr>
                <w:rFonts w:ascii="Verdana" w:hAnsi="Verdana"/>
                <w:sz w:val="22"/>
                <w:szCs w:val="22"/>
              </w:rPr>
            </w:pPr>
          </w:p>
          <w:p w14:paraId="12FBC922" w14:textId="77777777" w:rsidR="00DB561A" w:rsidRPr="00DC1BEB" w:rsidRDefault="00DB561A" w:rsidP="00DB561A">
            <w:pPr>
              <w:jc w:val="both"/>
              <w:rPr>
                <w:rFonts w:ascii="Verdana" w:hAnsi="Verdana"/>
                <w:sz w:val="22"/>
                <w:szCs w:val="22"/>
              </w:rPr>
            </w:pPr>
            <w:r w:rsidRPr="00DC1BEB">
              <w:rPr>
                <w:rFonts w:ascii="Verdana" w:hAnsi="Verdana"/>
                <w:sz w:val="22"/>
                <w:szCs w:val="22"/>
              </w:rPr>
              <w:t>SOLO PER LE SEGUENTI IPOTESI</w:t>
            </w:r>
          </w:p>
          <w:p w14:paraId="605FE941" w14:textId="77777777" w:rsidR="00DB561A" w:rsidRPr="00DC1BEB" w:rsidRDefault="00DB561A" w:rsidP="00DB561A">
            <w:pPr>
              <w:jc w:val="both"/>
              <w:rPr>
                <w:rFonts w:ascii="Verdana" w:hAnsi="Verdana"/>
                <w:sz w:val="22"/>
                <w:szCs w:val="22"/>
              </w:rPr>
            </w:pPr>
            <w:r w:rsidRPr="00DC1BEB">
              <w:rPr>
                <w:rFonts w:ascii="Verdana" w:hAnsi="Verdana"/>
                <w:sz w:val="22"/>
                <w:szCs w:val="22"/>
              </w:rPr>
              <w:t>ART. 7 comma 6 (vincitori concorso straordinario)</w:t>
            </w:r>
          </w:p>
          <w:p w14:paraId="5A843C87" w14:textId="77777777" w:rsidR="00DB561A" w:rsidRPr="00DC1BEB" w:rsidRDefault="00DB561A" w:rsidP="00DB561A">
            <w:pPr>
              <w:jc w:val="both"/>
              <w:rPr>
                <w:rFonts w:ascii="Verdana" w:hAnsi="Verdana"/>
                <w:sz w:val="22"/>
                <w:szCs w:val="22"/>
              </w:rPr>
            </w:pPr>
            <w:r w:rsidRPr="00DC1BEB">
              <w:rPr>
                <w:rFonts w:ascii="Verdana" w:hAnsi="Verdana"/>
                <w:sz w:val="22"/>
                <w:szCs w:val="22"/>
              </w:rPr>
              <w:t>ART. 13 (conseguimento ulteriori abilitazioni) del DPCM</w:t>
            </w:r>
          </w:p>
          <w:p w14:paraId="1E12DFAF" w14:textId="77777777" w:rsidR="00DB561A" w:rsidRPr="00DC1BEB" w:rsidRDefault="00DB561A" w:rsidP="00DB561A">
            <w:pPr>
              <w:jc w:val="both"/>
              <w:rPr>
                <w:rFonts w:ascii="Verdana" w:hAnsi="Verdana"/>
                <w:sz w:val="22"/>
                <w:szCs w:val="22"/>
              </w:rPr>
            </w:pPr>
            <w:r w:rsidRPr="00DC1BEB">
              <w:rPr>
                <w:rFonts w:ascii="Verdana" w:hAnsi="Verdana"/>
                <w:sz w:val="22"/>
                <w:szCs w:val="22"/>
              </w:rPr>
              <w:t xml:space="preserve">La </w:t>
            </w:r>
            <w:r w:rsidRPr="00DC1BEB">
              <w:rPr>
                <w:rFonts w:ascii="Verdana" w:hAnsi="Verdana"/>
                <w:i/>
                <w:sz w:val="22"/>
                <w:szCs w:val="22"/>
              </w:rPr>
              <w:t>prova scritta</w:t>
            </w:r>
            <w:r w:rsidRPr="00DC1BEB">
              <w:rPr>
                <w:rFonts w:ascii="Verdana" w:hAnsi="Verdana"/>
                <w:sz w:val="22"/>
                <w:szCs w:val="22"/>
              </w:rPr>
              <w:t xml:space="preserve"> – consiste in un intervento di progettazione didattica innovativa, anche mediante tecnologie digitali multimediali, inerente alla disciplina o alle discipline della relativa classe di concorso.</w:t>
            </w:r>
          </w:p>
          <w:p w14:paraId="551C11D7" w14:textId="77777777" w:rsidR="00DB561A" w:rsidRPr="00DC1BEB" w:rsidRDefault="00DB561A" w:rsidP="00DB561A">
            <w:pPr>
              <w:jc w:val="both"/>
              <w:rPr>
                <w:rFonts w:ascii="Verdana" w:hAnsi="Verdana"/>
                <w:sz w:val="22"/>
                <w:szCs w:val="22"/>
              </w:rPr>
            </w:pPr>
          </w:p>
          <w:p w14:paraId="30E55A12" w14:textId="77777777" w:rsidR="00DB561A" w:rsidRPr="00DC1BEB" w:rsidRDefault="00DB561A" w:rsidP="00DB561A">
            <w:pPr>
              <w:jc w:val="both"/>
              <w:rPr>
                <w:rFonts w:ascii="Verdana" w:hAnsi="Verdana"/>
                <w:sz w:val="22"/>
                <w:szCs w:val="22"/>
              </w:rPr>
            </w:pPr>
            <w:r w:rsidRPr="00DC1BEB">
              <w:rPr>
                <w:rFonts w:ascii="Verdana" w:hAnsi="Verdana"/>
                <w:sz w:val="22"/>
                <w:szCs w:val="22"/>
              </w:rPr>
              <w:lastRenderedPageBreak/>
              <w:t xml:space="preserve">La </w:t>
            </w:r>
            <w:r w:rsidRPr="00DC1BEB">
              <w:rPr>
                <w:rFonts w:ascii="Verdana" w:hAnsi="Verdana"/>
                <w:i/>
                <w:sz w:val="22"/>
                <w:szCs w:val="22"/>
              </w:rPr>
              <w:t>lezione simulata</w:t>
            </w:r>
            <w:r w:rsidRPr="00DC1BEB">
              <w:rPr>
                <w:rFonts w:ascii="Verdana" w:hAnsi="Verdana"/>
                <w:sz w:val="22"/>
                <w:szCs w:val="22"/>
              </w:rPr>
              <w:t xml:space="preserve"> - della durata massima di 45 minuti - prevede la progettazione di una attività didattica innovativa, con la quale vengono illustrate le scelte contenutistiche, didattiche e metodologiche fatte in relazione al percorso di formazione iniziale per la specifica classe di concorso.</w:t>
            </w:r>
          </w:p>
          <w:p w14:paraId="69BD2CC5" w14:textId="77777777" w:rsidR="00DB561A" w:rsidRPr="00DC1BEB" w:rsidRDefault="00DB561A" w:rsidP="00DB561A">
            <w:pPr>
              <w:jc w:val="both"/>
              <w:rPr>
                <w:rFonts w:ascii="Verdana" w:hAnsi="Verdana"/>
                <w:sz w:val="22"/>
                <w:szCs w:val="22"/>
              </w:rPr>
            </w:pPr>
          </w:p>
          <w:p w14:paraId="196B5F4E" w14:textId="77777777" w:rsidR="00DB561A" w:rsidRPr="00DC1BEB" w:rsidRDefault="00DB561A" w:rsidP="00DB561A">
            <w:pPr>
              <w:jc w:val="both"/>
              <w:rPr>
                <w:rFonts w:ascii="Verdana" w:hAnsi="Verdana"/>
                <w:sz w:val="22"/>
                <w:szCs w:val="22"/>
              </w:rPr>
            </w:pPr>
            <w:r w:rsidRPr="00DC1BEB">
              <w:rPr>
                <w:rFonts w:ascii="Verdana" w:hAnsi="Verdana"/>
                <w:sz w:val="22"/>
                <w:szCs w:val="22"/>
              </w:rPr>
              <w:t>La commissione giudicatrice dell'esame finale sarà composta da due professori universitari o docenti delle Istituzioni AFAM membri del consiglio didattico, uno dei quali ricoprirà anche il ruolo di presidente.</w:t>
            </w:r>
          </w:p>
          <w:p w14:paraId="4733EFBA" w14:textId="77777777" w:rsidR="00DB561A" w:rsidRPr="00DC1BEB" w:rsidRDefault="00DB561A" w:rsidP="00DB561A">
            <w:pPr>
              <w:jc w:val="both"/>
              <w:rPr>
                <w:rFonts w:ascii="Verdana" w:hAnsi="Verdana"/>
                <w:sz w:val="22"/>
                <w:szCs w:val="22"/>
              </w:rPr>
            </w:pPr>
            <w:r w:rsidRPr="00DC1BEB">
              <w:rPr>
                <w:rFonts w:ascii="Verdana" w:hAnsi="Verdana"/>
                <w:sz w:val="22"/>
                <w:szCs w:val="22"/>
              </w:rPr>
              <w:t>Faranno, inoltre, parte della commissione anche un membro designato dall'USR e un esperto esterno di formazione nelle materie pertinenti al percorso abilitante, selezionabile anche tra i tutor.</w:t>
            </w:r>
          </w:p>
          <w:p w14:paraId="2E809BD9" w14:textId="77777777" w:rsidR="00DB561A" w:rsidRPr="00DC1BEB" w:rsidRDefault="00DB561A" w:rsidP="00DB561A">
            <w:pPr>
              <w:jc w:val="both"/>
              <w:rPr>
                <w:rFonts w:ascii="Verdana" w:hAnsi="Verdana"/>
                <w:sz w:val="22"/>
                <w:szCs w:val="22"/>
              </w:rPr>
            </w:pPr>
          </w:p>
          <w:p w14:paraId="16E78F2E" w14:textId="77777777" w:rsidR="00DB561A" w:rsidRPr="00DC1BEB" w:rsidRDefault="00DB561A" w:rsidP="00DB561A">
            <w:pPr>
              <w:jc w:val="both"/>
              <w:rPr>
                <w:rFonts w:ascii="Verdana" w:hAnsi="Verdana"/>
                <w:sz w:val="22"/>
                <w:szCs w:val="22"/>
              </w:rPr>
            </w:pPr>
            <w:r w:rsidRPr="00DC1BEB">
              <w:rPr>
                <w:rFonts w:ascii="Verdana" w:hAnsi="Verdana"/>
                <w:sz w:val="22"/>
                <w:szCs w:val="22"/>
              </w:rPr>
              <w:t>La commissione avrà la facoltà di assegnare un punteggio massimo di 10 alla prova scritta e 10 alla lezione simulata.</w:t>
            </w:r>
          </w:p>
          <w:p w14:paraId="4C6C85CB" w14:textId="77777777" w:rsidR="00DB561A" w:rsidRPr="00DC1BEB" w:rsidRDefault="00DB561A" w:rsidP="00DB561A">
            <w:pPr>
              <w:jc w:val="both"/>
              <w:rPr>
                <w:rFonts w:ascii="Verdana" w:hAnsi="Verdana"/>
                <w:sz w:val="22"/>
                <w:szCs w:val="22"/>
              </w:rPr>
            </w:pPr>
            <w:r w:rsidRPr="00DC1BEB">
              <w:rPr>
                <w:rFonts w:ascii="Verdana" w:hAnsi="Verdana"/>
                <w:sz w:val="22"/>
                <w:szCs w:val="22"/>
              </w:rPr>
              <w:t>L'esame finale è considerato superato se il candidato ottiene almeno 7/10 sia nella prova scritta che nella lezione simulata.</w:t>
            </w:r>
          </w:p>
          <w:p w14:paraId="7A558B6B" w14:textId="77777777" w:rsidR="00DB561A" w:rsidRPr="00DC1BEB" w:rsidRDefault="00DB561A" w:rsidP="00DB561A">
            <w:pPr>
              <w:jc w:val="both"/>
              <w:rPr>
                <w:rFonts w:ascii="Verdana" w:hAnsi="Verdana"/>
                <w:sz w:val="22"/>
                <w:szCs w:val="22"/>
              </w:rPr>
            </w:pPr>
            <w:r w:rsidRPr="00DC1BEB">
              <w:rPr>
                <w:rFonts w:ascii="Verdana" w:hAnsi="Verdana"/>
                <w:sz w:val="22"/>
                <w:szCs w:val="22"/>
              </w:rPr>
              <w:t>Una volta superato l'esame finale l’aspirante docente otterrà l'abilitazione all'insegnamento per la classe di concorso corrispondente.</w:t>
            </w:r>
          </w:p>
          <w:p w14:paraId="3ED27D6F" w14:textId="77777777" w:rsidR="00DB561A" w:rsidRPr="00DC1BEB" w:rsidRDefault="00DB561A" w:rsidP="00DB561A">
            <w:pPr>
              <w:jc w:val="both"/>
              <w:rPr>
                <w:rFonts w:ascii="Verdana" w:hAnsi="Verdana"/>
                <w:sz w:val="22"/>
                <w:szCs w:val="22"/>
              </w:rPr>
            </w:pPr>
          </w:p>
        </w:tc>
      </w:tr>
      <w:tr w:rsidR="00DB561A" w:rsidRPr="00DC1BEB" w14:paraId="48E9E504" w14:textId="77777777" w:rsidTr="00463CAE">
        <w:trPr>
          <w:jc w:val="center"/>
        </w:trPr>
        <w:tc>
          <w:tcPr>
            <w:tcW w:w="9628" w:type="dxa"/>
            <w:gridSpan w:val="6"/>
            <w:shd w:val="clear" w:color="auto" w:fill="E6E6E6"/>
          </w:tcPr>
          <w:p w14:paraId="51B88E30" w14:textId="77777777" w:rsidR="00DB561A" w:rsidRPr="00DC1BEB" w:rsidRDefault="00DB561A" w:rsidP="00DB561A">
            <w:pPr>
              <w:jc w:val="center"/>
              <w:rPr>
                <w:rFonts w:ascii="Verdana" w:hAnsi="Verdana"/>
                <w:b/>
              </w:rPr>
            </w:pPr>
            <w:r w:rsidRPr="00DC1BEB">
              <w:rPr>
                <w:rFonts w:ascii="Verdana" w:hAnsi="Verdana"/>
                <w:b/>
              </w:rPr>
              <w:lastRenderedPageBreak/>
              <w:t>Riconoscimento dei crediti</w:t>
            </w:r>
          </w:p>
          <w:p w14:paraId="3033A912" w14:textId="77777777" w:rsidR="00DB561A" w:rsidRPr="00DC1BEB" w:rsidRDefault="00DB561A" w:rsidP="00DB561A">
            <w:pPr>
              <w:jc w:val="center"/>
              <w:rPr>
                <w:rFonts w:ascii="Verdana" w:hAnsi="Verdana"/>
                <w:b/>
              </w:rPr>
            </w:pPr>
            <w:r w:rsidRPr="00DC1BEB">
              <w:rPr>
                <w:rFonts w:ascii="Verdana" w:hAnsi="Verdana"/>
                <w:b/>
              </w:rPr>
              <w:t>Art. 8 del DPCM</w:t>
            </w:r>
          </w:p>
        </w:tc>
      </w:tr>
      <w:tr w:rsidR="00DB561A" w:rsidRPr="00DC1BEB" w14:paraId="65D1F8F5" w14:textId="77777777" w:rsidTr="00463CAE">
        <w:trPr>
          <w:jc w:val="center"/>
        </w:trPr>
        <w:tc>
          <w:tcPr>
            <w:tcW w:w="9628" w:type="dxa"/>
            <w:gridSpan w:val="6"/>
            <w:shd w:val="clear" w:color="auto" w:fill="auto"/>
          </w:tcPr>
          <w:p w14:paraId="50039D40" w14:textId="77777777" w:rsidR="00DB561A" w:rsidRPr="00DC1BEB" w:rsidRDefault="00DB561A" w:rsidP="00DB561A">
            <w:pPr>
              <w:rPr>
                <w:rFonts w:ascii="Verdana" w:hAnsi="Verdana"/>
                <w:sz w:val="22"/>
                <w:szCs w:val="22"/>
              </w:rPr>
            </w:pPr>
          </w:p>
          <w:p w14:paraId="35B46F13" w14:textId="77777777" w:rsidR="00DB561A" w:rsidRPr="00DC1BEB" w:rsidRDefault="00DB561A" w:rsidP="00DB561A">
            <w:pPr>
              <w:jc w:val="both"/>
              <w:rPr>
                <w:rFonts w:ascii="Verdana" w:hAnsi="Verdana"/>
                <w:sz w:val="22"/>
                <w:szCs w:val="22"/>
              </w:rPr>
            </w:pPr>
            <w:r w:rsidRPr="00DC1BEB">
              <w:rPr>
                <w:rFonts w:ascii="Verdana" w:hAnsi="Verdana"/>
                <w:sz w:val="22"/>
                <w:szCs w:val="22"/>
              </w:rPr>
              <w:t>Per quanto concerne la possibilità di raggiungere i 60 CFU/CFA, possono essere considerati validi i 24 CFU/CFA ottenuti in base al sistema normativo precedente entro il 31 ottobre 2022, con la condizione imprescindibile di aver acquisito almeno 10 CFU/CFA derivanti da tirocinio diretto.</w:t>
            </w:r>
          </w:p>
          <w:p w14:paraId="66160909" w14:textId="77777777" w:rsidR="00DB561A" w:rsidRPr="00DC1BEB" w:rsidRDefault="00DB561A" w:rsidP="00DB561A">
            <w:pPr>
              <w:jc w:val="both"/>
              <w:rPr>
                <w:rFonts w:ascii="Verdana" w:hAnsi="Verdana"/>
                <w:sz w:val="22"/>
                <w:szCs w:val="22"/>
              </w:rPr>
            </w:pPr>
          </w:p>
          <w:p w14:paraId="76659600" w14:textId="77777777" w:rsidR="00DB561A" w:rsidRPr="00DC1BEB" w:rsidRDefault="00DB561A" w:rsidP="00DB561A">
            <w:pPr>
              <w:jc w:val="both"/>
              <w:rPr>
                <w:rFonts w:ascii="Verdana" w:hAnsi="Verdana"/>
                <w:sz w:val="22"/>
                <w:szCs w:val="22"/>
              </w:rPr>
            </w:pPr>
            <w:r w:rsidRPr="00DC1BEB">
              <w:rPr>
                <w:rFonts w:ascii="Verdana" w:hAnsi="Verdana"/>
                <w:sz w:val="22"/>
                <w:szCs w:val="22"/>
              </w:rPr>
              <w:t>In riferimento alle linee guida per il riconoscimento dei crediti di cui all’allegato B del DPCM in parola, saranno ritenuti validi i crediti coerenti con gli obiettivi formativi del percorso di formazione iniziale (allegato A).</w:t>
            </w:r>
          </w:p>
          <w:p w14:paraId="3238883E" w14:textId="77777777" w:rsidR="00DB561A" w:rsidRPr="00DC1BEB" w:rsidRDefault="00DB561A" w:rsidP="00DB561A">
            <w:pPr>
              <w:jc w:val="both"/>
              <w:rPr>
                <w:rFonts w:ascii="Verdana" w:hAnsi="Verdana"/>
                <w:sz w:val="22"/>
                <w:szCs w:val="22"/>
              </w:rPr>
            </w:pPr>
          </w:p>
          <w:p w14:paraId="3DCF914F" w14:textId="77777777" w:rsidR="00DB561A" w:rsidRPr="00DC1BEB" w:rsidRDefault="00DB561A" w:rsidP="00DB561A">
            <w:pPr>
              <w:jc w:val="both"/>
              <w:rPr>
                <w:rFonts w:ascii="Verdana" w:hAnsi="Verdana"/>
                <w:sz w:val="22"/>
                <w:szCs w:val="22"/>
              </w:rPr>
            </w:pPr>
            <w:r w:rsidRPr="00DC1BEB">
              <w:rPr>
                <w:rFonts w:ascii="Verdana" w:hAnsi="Verdana"/>
                <w:sz w:val="22"/>
                <w:szCs w:val="22"/>
              </w:rPr>
              <w:t>In particolare:</w:t>
            </w:r>
          </w:p>
          <w:p w14:paraId="5F0654EB" w14:textId="77777777" w:rsidR="00DB561A" w:rsidRPr="00DC1BEB" w:rsidRDefault="00DB561A" w:rsidP="00DB561A">
            <w:pPr>
              <w:numPr>
                <w:ilvl w:val="0"/>
                <w:numId w:val="1"/>
              </w:numPr>
              <w:jc w:val="both"/>
              <w:rPr>
                <w:rFonts w:ascii="Verdana" w:hAnsi="Verdana"/>
                <w:sz w:val="22"/>
                <w:szCs w:val="22"/>
              </w:rPr>
            </w:pPr>
            <w:r w:rsidRPr="00DC1BEB">
              <w:rPr>
                <w:rFonts w:ascii="Verdana" w:hAnsi="Verdana"/>
                <w:sz w:val="22"/>
                <w:szCs w:val="22"/>
              </w:rPr>
              <w:t>sarà possibile il riconoscimento delle attività formative e dei rispettivi crediti acquisiti nel corso degli studi universitari o accademici, purché essi siano strettamente coerenti con gli obiettivi formativi del percorso di formazione iniziale di cui all’allegato A; l’individuazione dei crediti formativi da acquisire con modalità aggiuntiva è effettuata sulla base del riconoscimento, dell’attestazione e dell’eventuale certificazione delle competenze maturate dagli studenti;</w:t>
            </w:r>
          </w:p>
          <w:p w14:paraId="10F4B7AE" w14:textId="77777777" w:rsidR="00DB561A" w:rsidRPr="00DC1BEB" w:rsidRDefault="00DB561A" w:rsidP="00DB561A">
            <w:pPr>
              <w:numPr>
                <w:ilvl w:val="0"/>
                <w:numId w:val="1"/>
              </w:numPr>
              <w:jc w:val="both"/>
              <w:rPr>
                <w:rFonts w:ascii="Verdana" w:hAnsi="Verdana"/>
                <w:sz w:val="22"/>
                <w:szCs w:val="22"/>
              </w:rPr>
            </w:pPr>
            <w:r w:rsidRPr="00DC1BEB">
              <w:rPr>
                <w:rFonts w:ascii="Verdana" w:hAnsi="Verdana"/>
                <w:sz w:val="22"/>
                <w:szCs w:val="22"/>
              </w:rPr>
              <w:t>in ogni caso, il numero dei crediti riconosciuti non può essere superiore a 12 nel caso delle attività formative relative alle scienze dell’educazione, alle didattiche disciplinari e alle attività formative relative alle competenze psico-socio-antropologiche e a quelle linguistiche e digitali considerate nel loro complesso;</w:t>
            </w:r>
          </w:p>
          <w:p w14:paraId="17374ECD" w14:textId="77777777" w:rsidR="00DB561A" w:rsidRPr="00DC1BEB" w:rsidRDefault="00DB561A" w:rsidP="00DB561A">
            <w:pPr>
              <w:numPr>
                <w:ilvl w:val="0"/>
                <w:numId w:val="1"/>
              </w:numPr>
              <w:jc w:val="both"/>
              <w:rPr>
                <w:rFonts w:ascii="Verdana" w:hAnsi="Verdana"/>
                <w:sz w:val="22"/>
                <w:szCs w:val="22"/>
              </w:rPr>
            </w:pPr>
            <w:r w:rsidRPr="00DC1BEB">
              <w:rPr>
                <w:rFonts w:ascii="Verdana" w:hAnsi="Verdana"/>
                <w:sz w:val="22"/>
                <w:szCs w:val="22"/>
              </w:rPr>
              <w:t>il numero dei crediti riconosciuti non può essere superiore a 5 nel caso delle attività di tirocinio;</w:t>
            </w:r>
          </w:p>
          <w:p w14:paraId="3FD6D7FA" w14:textId="77777777" w:rsidR="00DB561A" w:rsidRPr="00DC1BEB" w:rsidRDefault="00DB561A" w:rsidP="00DB561A">
            <w:pPr>
              <w:numPr>
                <w:ilvl w:val="0"/>
                <w:numId w:val="1"/>
              </w:numPr>
              <w:jc w:val="both"/>
              <w:rPr>
                <w:rFonts w:ascii="Verdana" w:hAnsi="Verdana"/>
                <w:sz w:val="22"/>
                <w:szCs w:val="22"/>
              </w:rPr>
            </w:pPr>
            <w:r w:rsidRPr="00DC1BEB">
              <w:rPr>
                <w:rFonts w:ascii="Verdana" w:hAnsi="Verdana"/>
                <w:sz w:val="22"/>
                <w:szCs w:val="22"/>
              </w:rPr>
              <w:t>il riconoscimento deve avvenire secondo criteri di omogeneità dei contenuti con riferimento ai settori scientifico disciplinari, tenendo conto degli obiettivi delle attività formative oggetto del riconoscimento e dei risultati di apprendimento degli studenti, senza limitazioni legate alle specifiche denominazioni degli insegnamenti, nel pieno rispetto delle indicazioni fornite dalle linee guida ECTS (sistema europeo per l’accumulazione e il trasferimento di crediti) 2015;</w:t>
            </w:r>
          </w:p>
          <w:p w14:paraId="302872EE" w14:textId="77777777" w:rsidR="00DB561A" w:rsidRPr="00DC1BEB" w:rsidRDefault="00DB561A" w:rsidP="00DB561A">
            <w:pPr>
              <w:numPr>
                <w:ilvl w:val="0"/>
                <w:numId w:val="1"/>
              </w:numPr>
              <w:jc w:val="both"/>
              <w:rPr>
                <w:rFonts w:ascii="Verdana" w:hAnsi="Verdana"/>
                <w:sz w:val="22"/>
                <w:szCs w:val="22"/>
              </w:rPr>
            </w:pPr>
            <w:r w:rsidRPr="00DC1BEB">
              <w:rPr>
                <w:rFonts w:ascii="Verdana" w:hAnsi="Verdana"/>
                <w:sz w:val="22"/>
                <w:szCs w:val="22"/>
              </w:rPr>
              <w:lastRenderedPageBreak/>
              <w:t>nel caso dei dottori di ricerca e dei dottorandi iscritti al terzo anno i consigli di corso valutano le competenze trasversali e disciplinari acquisite nel percorso del dottorato ai fini di un eventuale riconoscimento nel percorso di formazione iniziale.</w:t>
            </w:r>
          </w:p>
          <w:p w14:paraId="1ACDD786" w14:textId="77777777" w:rsidR="00DB561A" w:rsidRPr="00DC1BEB" w:rsidRDefault="00DB561A" w:rsidP="00DB561A">
            <w:pPr>
              <w:jc w:val="both"/>
              <w:rPr>
                <w:rFonts w:ascii="Verdana" w:hAnsi="Verdana"/>
                <w:sz w:val="22"/>
                <w:szCs w:val="22"/>
              </w:rPr>
            </w:pPr>
          </w:p>
        </w:tc>
      </w:tr>
      <w:tr w:rsidR="00DB561A" w:rsidRPr="00DC1BEB" w14:paraId="26751663" w14:textId="77777777" w:rsidTr="00463CAE">
        <w:trPr>
          <w:jc w:val="center"/>
        </w:trPr>
        <w:tc>
          <w:tcPr>
            <w:tcW w:w="9628" w:type="dxa"/>
            <w:gridSpan w:val="6"/>
            <w:shd w:val="clear" w:color="auto" w:fill="E6E6E6"/>
          </w:tcPr>
          <w:p w14:paraId="4348C192" w14:textId="77777777" w:rsidR="00DB561A" w:rsidRPr="00DC1BEB" w:rsidRDefault="00DB561A" w:rsidP="00DB561A">
            <w:pPr>
              <w:jc w:val="center"/>
              <w:rPr>
                <w:rFonts w:ascii="Verdana" w:hAnsi="Verdana"/>
                <w:b/>
              </w:rPr>
            </w:pPr>
            <w:r w:rsidRPr="00DC1BEB">
              <w:rPr>
                <w:rFonts w:ascii="Verdana" w:hAnsi="Verdana"/>
                <w:b/>
              </w:rPr>
              <w:lastRenderedPageBreak/>
              <w:t>La fase transitoria - Percorsi abbreviati da 30 E 36 CFU/CFA</w:t>
            </w:r>
          </w:p>
          <w:p w14:paraId="5936CD76" w14:textId="77777777" w:rsidR="00DB561A" w:rsidRPr="00DC1BEB" w:rsidRDefault="00DB561A" w:rsidP="00DB561A">
            <w:pPr>
              <w:jc w:val="center"/>
              <w:rPr>
                <w:rFonts w:ascii="Verdana" w:hAnsi="Verdana"/>
                <w:b/>
              </w:rPr>
            </w:pPr>
            <w:r w:rsidRPr="00DC1BEB">
              <w:rPr>
                <w:rFonts w:ascii="Verdana" w:hAnsi="Verdana"/>
                <w:b/>
              </w:rPr>
              <w:t>Art. 14 del DPCM</w:t>
            </w:r>
          </w:p>
        </w:tc>
      </w:tr>
      <w:tr w:rsidR="00DB561A" w:rsidRPr="00DC1BEB" w14:paraId="0053C7F4" w14:textId="77777777" w:rsidTr="00463CAE">
        <w:trPr>
          <w:jc w:val="center"/>
        </w:trPr>
        <w:tc>
          <w:tcPr>
            <w:tcW w:w="9628" w:type="dxa"/>
            <w:gridSpan w:val="6"/>
            <w:shd w:val="clear" w:color="auto" w:fill="auto"/>
            <w:vAlign w:val="center"/>
          </w:tcPr>
          <w:p w14:paraId="74E8AABB" w14:textId="77777777" w:rsidR="00DB561A" w:rsidRPr="00DC1BEB" w:rsidRDefault="00DB561A" w:rsidP="00DB561A">
            <w:pPr>
              <w:jc w:val="both"/>
              <w:rPr>
                <w:rFonts w:ascii="Verdana" w:hAnsi="Verdana"/>
                <w:sz w:val="22"/>
                <w:szCs w:val="22"/>
              </w:rPr>
            </w:pPr>
          </w:p>
          <w:p w14:paraId="1CEAAED0" w14:textId="77777777" w:rsidR="00DB561A" w:rsidRPr="00DC1BEB" w:rsidRDefault="00DB561A" w:rsidP="00DB561A">
            <w:pPr>
              <w:jc w:val="both"/>
              <w:rPr>
                <w:rFonts w:ascii="Verdana" w:hAnsi="Verdana"/>
                <w:sz w:val="22"/>
                <w:szCs w:val="22"/>
              </w:rPr>
            </w:pPr>
            <w:r w:rsidRPr="00DC1BEB">
              <w:rPr>
                <w:rFonts w:ascii="Verdana" w:hAnsi="Verdana"/>
                <w:sz w:val="22"/>
                <w:szCs w:val="22"/>
              </w:rPr>
              <w:t>Il passaggio al nuovo reclutamento dei docenti delle scuole secondarie di primo e secondo grado avverrà in maniera graduale ed è prevista una fase transitoria fino al 31 dicembre 2024 che prevede alcune eccezioni e, soprattutto, l’istituzione di percorsi abbreviati da 30 e 36 CFU/CFA.</w:t>
            </w:r>
          </w:p>
          <w:p w14:paraId="7241242C" w14:textId="77777777" w:rsidR="00DB561A" w:rsidRPr="00DC1BEB" w:rsidRDefault="00DB561A" w:rsidP="00DB561A">
            <w:pPr>
              <w:jc w:val="both"/>
              <w:rPr>
                <w:rFonts w:ascii="Verdana" w:hAnsi="Verdana"/>
                <w:sz w:val="22"/>
                <w:szCs w:val="22"/>
              </w:rPr>
            </w:pPr>
          </w:p>
          <w:p w14:paraId="4815982E" w14:textId="77777777" w:rsidR="00DB561A" w:rsidRPr="00DC1BEB" w:rsidRDefault="00DB561A" w:rsidP="00DB561A">
            <w:pPr>
              <w:jc w:val="both"/>
              <w:rPr>
                <w:rFonts w:ascii="Verdana" w:hAnsi="Verdana"/>
                <w:sz w:val="22"/>
                <w:szCs w:val="22"/>
              </w:rPr>
            </w:pPr>
          </w:p>
          <w:p w14:paraId="7F7C01A3" w14:textId="77777777" w:rsidR="00DB561A" w:rsidRPr="00DC1BEB" w:rsidRDefault="00DB561A" w:rsidP="00DB561A">
            <w:pPr>
              <w:jc w:val="both"/>
              <w:rPr>
                <w:rFonts w:ascii="Verdana" w:hAnsi="Verdana"/>
                <w:sz w:val="22"/>
                <w:szCs w:val="22"/>
              </w:rPr>
            </w:pPr>
            <w:r w:rsidRPr="00DC1BEB">
              <w:rPr>
                <w:rFonts w:ascii="Verdana" w:hAnsi="Verdana"/>
                <w:sz w:val="22"/>
                <w:szCs w:val="22"/>
              </w:rPr>
              <w:t>Durante la fase transitoria, si apriranno opportunità per gli aspiranti docenti che desiderano partecipare ai concorsi a cattedra.</w:t>
            </w:r>
          </w:p>
          <w:p w14:paraId="5357BDC1" w14:textId="77777777" w:rsidR="00DB561A" w:rsidRPr="00DC1BEB" w:rsidRDefault="00DB561A" w:rsidP="00DB561A">
            <w:pPr>
              <w:jc w:val="both"/>
              <w:rPr>
                <w:rFonts w:ascii="Verdana" w:hAnsi="Verdana"/>
                <w:sz w:val="22"/>
                <w:szCs w:val="22"/>
              </w:rPr>
            </w:pPr>
          </w:p>
          <w:p w14:paraId="6817728C" w14:textId="77777777" w:rsidR="00DB561A" w:rsidRPr="00DC1BEB" w:rsidRDefault="00DB561A" w:rsidP="00DB561A">
            <w:pPr>
              <w:jc w:val="both"/>
              <w:rPr>
                <w:rFonts w:ascii="Verdana" w:hAnsi="Verdana"/>
                <w:sz w:val="22"/>
                <w:szCs w:val="22"/>
              </w:rPr>
            </w:pPr>
            <w:r w:rsidRPr="00DC1BEB">
              <w:rPr>
                <w:rFonts w:ascii="Verdana" w:hAnsi="Verdana"/>
                <w:sz w:val="22"/>
                <w:szCs w:val="22"/>
              </w:rPr>
              <w:t>I requisiti per l'ammissione sono differenziati rispetto alla norma e sarà offerta la possibilità di accedere alle selezioni in modi alternativi.</w:t>
            </w:r>
          </w:p>
          <w:p w14:paraId="6692521A" w14:textId="77777777" w:rsidR="00DB561A" w:rsidRPr="00DC1BEB" w:rsidRDefault="00DB561A" w:rsidP="00DB561A">
            <w:pPr>
              <w:jc w:val="both"/>
              <w:rPr>
                <w:rFonts w:ascii="Verdana" w:hAnsi="Verdana"/>
                <w:sz w:val="22"/>
                <w:szCs w:val="22"/>
              </w:rPr>
            </w:pPr>
          </w:p>
          <w:p w14:paraId="1664A935" w14:textId="77777777" w:rsidR="00DB561A" w:rsidRPr="00DC1BEB" w:rsidRDefault="00DB561A" w:rsidP="00DB561A">
            <w:pPr>
              <w:jc w:val="both"/>
              <w:rPr>
                <w:rFonts w:ascii="Verdana" w:hAnsi="Verdana"/>
                <w:sz w:val="22"/>
                <w:szCs w:val="22"/>
              </w:rPr>
            </w:pPr>
            <w:r w:rsidRPr="00DC1BEB">
              <w:rPr>
                <w:rFonts w:ascii="Verdana" w:hAnsi="Verdana"/>
                <w:sz w:val="22"/>
                <w:szCs w:val="22"/>
              </w:rPr>
              <w:t>La prima opzione prevede il possesso del titolo di studio richiesto per la specifica classe di concorso, accompagnato da un totale di 30 CFU/CFA.</w:t>
            </w:r>
          </w:p>
          <w:p w14:paraId="2EBC101A" w14:textId="77777777" w:rsidR="00DB561A" w:rsidRPr="00DC1BEB" w:rsidRDefault="00DB561A" w:rsidP="00DB561A">
            <w:pPr>
              <w:jc w:val="both"/>
              <w:rPr>
                <w:rFonts w:ascii="Verdana" w:hAnsi="Verdana"/>
                <w:sz w:val="22"/>
                <w:szCs w:val="22"/>
              </w:rPr>
            </w:pPr>
          </w:p>
          <w:p w14:paraId="7FC2719C" w14:textId="77777777" w:rsidR="00DB561A" w:rsidRPr="00DC1BEB" w:rsidRDefault="00DB561A" w:rsidP="00DB561A">
            <w:pPr>
              <w:jc w:val="both"/>
              <w:rPr>
                <w:rFonts w:ascii="Verdana" w:hAnsi="Verdana"/>
                <w:sz w:val="22"/>
                <w:szCs w:val="22"/>
              </w:rPr>
            </w:pPr>
            <w:r w:rsidRPr="00DC1BEB">
              <w:rPr>
                <w:rFonts w:ascii="Verdana" w:hAnsi="Verdana"/>
                <w:sz w:val="22"/>
                <w:szCs w:val="22"/>
              </w:rPr>
              <w:t>In alternativa, è possibile partecipare ai concorsi con un totale di 24 CFU/CFA conseguiti entro il 31 ottobre 2022.</w:t>
            </w:r>
          </w:p>
          <w:p w14:paraId="618D6867" w14:textId="77777777" w:rsidR="00DB561A" w:rsidRPr="00DC1BEB" w:rsidRDefault="00DB561A" w:rsidP="00DB561A">
            <w:pPr>
              <w:jc w:val="both"/>
              <w:rPr>
                <w:rFonts w:ascii="Verdana" w:hAnsi="Verdana"/>
                <w:sz w:val="22"/>
                <w:szCs w:val="22"/>
              </w:rPr>
            </w:pPr>
          </w:p>
          <w:p w14:paraId="08EB25A4" w14:textId="77777777" w:rsidR="00DB561A" w:rsidRPr="00DC1BEB" w:rsidRDefault="00DB561A" w:rsidP="00DB561A">
            <w:pPr>
              <w:jc w:val="both"/>
              <w:rPr>
                <w:rFonts w:ascii="Verdana" w:hAnsi="Verdana"/>
                <w:sz w:val="22"/>
                <w:szCs w:val="22"/>
              </w:rPr>
            </w:pPr>
            <w:r w:rsidRPr="00DC1BEB">
              <w:rPr>
                <w:rFonts w:ascii="Verdana" w:hAnsi="Verdana"/>
                <w:sz w:val="22"/>
                <w:szCs w:val="22"/>
              </w:rPr>
              <w:t>In entrambi i casi, tuttavia, sarà poi necessario integrare i crediti mancanti durante il primo anno di assunzione in prova con contratto a tempo determinato.</w:t>
            </w:r>
          </w:p>
          <w:p w14:paraId="400FBF79" w14:textId="77777777" w:rsidR="00DB561A" w:rsidRPr="00DC1BEB" w:rsidRDefault="00DB561A" w:rsidP="00DB561A">
            <w:pPr>
              <w:jc w:val="both"/>
              <w:rPr>
                <w:rFonts w:ascii="Verdana" w:hAnsi="Verdana"/>
                <w:sz w:val="22"/>
                <w:szCs w:val="22"/>
              </w:rPr>
            </w:pPr>
          </w:p>
          <w:p w14:paraId="373155F5" w14:textId="77777777" w:rsidR="00DB561A" w:rsidRPr="00DC1BEB" w:rsidRDefault="00DB561A" w:rsidP="00DB561A">
            <w:pPr>
              <w:jc w:val="both"/>
              <w:rPr>
                <w:rFonts w:ascii="Verdana" w:hAnsi="Verdana"/>
                <w:sz w:val="22"/>
                <w:szCs w:val="22"/>
              </w:rPr>
            </w:pPr>
            <w:r w:rsidRPr="00DC1BEB">
              <w:rPr>
                <w:rFonts w:ascii="Verdana" w:hAnsi="Verdana"/>
                <w:sz w:val="22"/>
                <w:szCs w:val="22"/>
              </w:rPr>
              <w:t>Inoltre, per consentire al maggior numero di docenti di partecipare ai concorsi, sono previste diverse tipologie di percorsi abilitanti e i relativi crediti da conseguire:</w:t>
            </w:r>
          </w:p>
          <w:p w14:paraId="7ABB590A" w14:textId="77777777" w:rsidR="00DB561A" w:rsidRPr="00DC1BEB" w:rsidRDefault="00DB561A" w:rsidP="00DB561A">
            <w:pPr>
              <w:jc w:val="both"/>
              <w:rPr>
                <w:rFonts w:ascii="Verdana" w:hAnsi="Verdana"/>
                <w:sz w:val="20"/>
                <w:szCs w:val="20"/>
              </w:rPr>
            </w:pPr>
          </w:p>
        </w:tc>
      </w:tr>
      <w:tr w:rsidR="00DB561A" w:rsidRPr="00DC1BEB" w14:paraId="017A292F" w14:textId="77777777" w:rsidTr="00463CAE">
        <w:trPr>
          <w:jc w:val="center"/>
        </w:trPr>
        <w:tc>
          <w:tcPr>
            <w:tcW w:w="2043" w:type="dxa"/>
            <w:shd w:val="clear" w:color="auto" w:fill="auto"/>
            <w:vAlign w:val="center"/>
          </w:tcPr>
          <w:p w14:paraId="292A7DBC" w14:textId="77777777" w:rsidR="00DB561A" w:rsidRPr="00DC1BEB" w:rsidRDefault="00DB561A" w:rsidP="00DB561A">
            <w:pPr>
              <w:jc w:val="center"/>
              <w:rPr>
                <w:rFonts w:ascii="Verdana" w:hAnsi="Verdana"/>
                <w:b/>
                <w:sz w:val="22"/>
                <w:szCs w:val="22"/>
              </w:rPr>
            </w:pPr>
            <w:r w:rsidRPr="00DC1BEB">
              <w:rPr>
                <w:rFonts w:ascii="Verdana" w:hAnsi="Verdana"/>
                <w:b/>
                <w:sz w:val="22"/>
                <w:szCs w:val="22"/>
              </w:rPr>
              <w:t>Crediti da conseguire</w:t>
            </w:r>
          </w:p>
        </w:tc>
        <w:tc>
          <w:tcPr>
            <w:tcW w:w="7585" w:type="dxa"/>
            <w:gridSpan w:val="5"/>
            <w:shd w:val="clear" w:color="auto" w:fill="auto"/>
            <w:vAlign w:val="center"/>
          </w:tcPr>
          <w:p w14:paraId="5E266193" w14:textId="77777777" w:rsidR="00DB561A" w:rsidRPr="00DC1BEB" w:rsidRDefault="00DB561A" w:rsidP="00DB561A">
            <w:pPr>
              <w:jc w:val="center"/>
              <w:rPr>
                <w:rFonts w:ascii="Verdana" w:hAnsi="Verdana"/>
                <w:b/>
                <w:sz w:val="22"/>
                <w:szCs w:val="22"/>
              </w:rPr>
            </w:pPr>
            <w:r w:rsidRPr="00DC1BEB">
              <w:rPr>
                <w:rFonts w:ascii="Verdana" w:hAnsi="Verdana"/>
                <w:b/>
                <w:sz w:val="22"/>
                <w:szCs w:val="22"/>
              </w:rPr>
              <w:t>Casistica per tipologia di percorso abilitante</w:t>
            </w:r>
          </w:p>
        </w:tc>
      </w:tr>
      <w:tr w:rsidR="00DB561A" w:rsidRPr="00DC1BEB" w14:paraId="77649166" w14:textId="77777777" w:rsidTr="00463CAE">
        <w:trPr>
          <w:trHeight w:val="490"/>
          <w:jc w:val="center"/>
        </w:trPr>
        <w:tc>
          <w:tcPr>
            <w:tcW w:w="2043" w:type="dxa"/>
            <w:vMerge w:val="restart"/>
            <w:shd w:val="clear" w:color="auto" w:fill="auto"/>
            <w:vAlign w:val="center"/>
          </w:tcPr>
          <w:p w14:paraId="468AAF50" w14:textId="77777777" w:rsidR="00DB561A" w:rsidRPr="00DC1BEB" w:rsidRDefault="00DB561A" w:rsidP="00DB561A">
            <w:pPr>
              <w:rPr>
                <w:rFonts w:ascii="Verdana" w:hAnsi="Verdana"/>
                <w:sz w:val="22"/>
                <w:szCs w:val="22"/>
              </w:rPr>
            </w:pPr>
            <w:r w:rsidRPr="00DC1BEB">
              <w:rPr>
                <w:rFonts w:ascii="Verdana" w:hAnsi="Verdana"/>
                <w:sz w:val="22"/>
                <w:szCs w:val="22"/>
              </w:rPr>
              <w:t>30 o 36 CFU/CFA</w:t>
            </w:r>
          </w:p>
        </w:tc>
        <w:tc>
          <w:tcPr>
            <w:tcW w:w="2273" w:type="dxa"/>
            <w:shd w:val="clear" w:color="auto" w:fill="auto"/>
            <w:vAlign w:val="center"/>
          </w:tcPr>
          <w:p w14:paraId="51747597" w14:textId="77777777" w:rsidR="00DB561A" w:rsidRPr="00DC1BEB" w:rsidRDefault="00DB561A" w:rsidP="00DB561A">
            <w:pPr>
              <w:rPr>
                <w:rFonts w:ascii="Verdana" w:hAnsi="Verdana"/>
                <w:sz w:val="22"/>
                <w:szCs w:val="22"/>
              </w:rPr>
            </w:pPr>
            <w:r w:rsidRPr="00DC1BEB">
              <w:rPr>
                <w:rFonts w:ascii="Verdana" w:hAnsi="Verdana"/>
                <w:sz w:val="22"/>
                <w:szCs w:val="22"/>
              </w:rPr>
              <w:t>da 30 CFU/CFA</w:t>
            </w:r>
          </w:p>
        </w:tc>
        <w:tc>
          <w:tcPr>
            <w:tcW w:w="5312" w:type="dxa"/>
            <w:gridSpan w:val="4"/>
            <w:shd w:val="clear" w:color="auto" w:fill="auto"/>
            <w:vAlign w:val="center"/>
          </w:tcPr>
          <w:p w14:paraId="7BD00BE0" w14:textId="77777777" w:rsidR="00DB561A" w:rsidRPr="00DC1BEB" w:rsidRDefault="00DB561A" w:rsidP="00C117F6">
            <w:pPr>
              <w:jc w:val="both"/>
              <w:rPr>
                <w:rFonts w:ascii="Verdana" w:hAnsi="Verdana"/>
                <w:sz w:val="22"/>
                <w:szCs w:val="22"/>
              </w:rPr>
            </w:pPr>
            <w:r w:rsidRPr="00DC1BEB">
              <w:rPr>
                <w:rFonts w:ascii="Verdana" w:hAnsi="Verdana"/>
                <w:sz w:val="22"/>
                <w:szCs w:val="22"/>
              </w:rPr>
              <w:t>Per chi ha il titolo di accesso e solo 30 CFU/CFA</w:t>
            </w:r>
          </w:p>
        </w:tc>
      </w:tr>
      <w:tr w:rsidR="00DB561A" w:rsidRPr="00DC1BEB" w14:paraId="09E22EE2" w14:textId="77777777" w:rsidTr="00463CAE">
        <w:trPr>
          <w:trHeight w:val="762"/>
          <w:jc w:val="center"/>
        </w:trPr>
        <w:tc>
          <w:tcPr>
            <w:tcW w:w="2043" w:type="dxa"/>
            <w:vMerge/>
            <w:shd w:val="clear" w:color="auto" w:fill="auto"/>
            <w:vAlign w:val="center"/>
          </w:tcPr>
          <w:p w14:paraId="682AEE2A" w14:textId="77777777" w:rsidR="00DB561A" w:rsidRPr="00DC1BEB" w:rsidRDefault="00DB561A" w:rsidP="00DB561A">
            <w:pPr>
              <w:rPr>
                <w:rFonts w:ascii="Verdana" w:hAnsi="Verdana"/>
                <w:sz w:val="22"/>
                <w:szCs w:val="22"/>
              </w:rPr>
            </w:pPr>
          </w:p>
        </w:tc>
        <w:tc>
          <w:tcPr>
            <w:tcW w:w="2273" w:type="dxa"/>
            <w:shd w:val="clear" w:color="auto" w:fill="auto"/>
            <w:vAlign w:val="center"/>
          </w:tcPr>
          <w:p w14:paraId="51FFA1B1" w14:textId="77777777" w:rsidR="00DB561A" w:rsidRPr="00DC1BEB" w:rsidRDefault="00DB561A" w:rsidP="00DB561A">
            <w:pPr>
              <w:rPr>
                <w:rFonts w:ascii="Verdana" w:hAnsi="Verdana"/>
                <w:sz w:val="22"/>
                <w:szCs w:val="22"/>
              </w:rPr>
            </w:pPr>
            <w:r w:rsidRPr="00DC1BEB">
              <w:rPr>
                <w:rFonts w:ascii="Verdana" w:hAnsi="Verdana"/>
                <w:sz w:val="22"/>
                <w:szCs w:val="22"/>
              </w:rPr>
              <w:t>da 36 CFU/CFA</w:t>
            </w:r>
          </w:p>
        </w:tc>
        <w:tc>
          <w:tcPr>
            <w:tcW w:w="5312" w:type="dxa"/>
            <w:gridSpan w:val="4"/>
            <w:shd w:val="clear" w:color="auto" w:fill="auto"/>
            <w:vAlign w:val="center"/>
          </w:tcPr>
          <w:p w14:paraId="56EAD45F" w14:textId="77777777" w:rsidR="00DB561A" w:rsidRPr="00DC1BEB" w:rsidRDefault="00DB561A" w:rsidP="00C117F6">
            <w:pPr>
              <w:jc w:val="both"/>
              <w:rPr>
                <w:rFonts w:ascii="Verdana" w:hAnsi="Verdana"/>
                <w:sz w:val="22"/>
                <w:szCs w:val="22"/>
              </w:rPr>
            </w:pPr>
            <w:r w:rsidRPr="00DC1BEB">
              <w:rPr>
                <w:rFonts w:ascii="Verdana" w:hAnsi="Verdana"/>
                <w:sz w:val="22"/>
                <w:szCs w:val="22"/>
              </w:rPr>
              <w:t>Per chi ha il titolo di accesso + 24 CFU ottenuti entro il 31 ottobre 2022</w:t>
            </w:r>
          </w:p>
        </w:tc>
      </w:tr>
      <w:tr w:rsidR="00DB561A" w:rsidRPr="00DC1BEB" w14:paraId="59D53923" w14:textId="77777777" w:rsidTr="00463CAE">
        <w:trPr>
          <w:trHeight w:val="2314"/>
          <w:jc w:val="center"/>
        </w:trPr>
        <w:tc>
          <w:tcPr>
            <w:tcW w:w="2043" w:type="dxa"/>
            <w:vMerge/>
            <w:shd w:val="clear" w:color="auto" w:fill="auto"/>
            <w:vAlign w:val="center"/>
          </w:tcPr>
          <w:p w14:paraId="452D5CEF" w14:textId="77777777" w:rsidR="00DB561A" w:rsidRPr="00DC1BEB" w:rsidRDefault="00DB561A" w:rsidP="00DB561A">
            <w:pPr>
              <w:rPr>
                <w:rFonts w:ascii="Verdana" w:hAnsi="Verdana"/>
                <w:sz w:val="22"/>
                <w:szCs w:val="22"/>
              </w:rPr>
            </w:pPr>
          </w:p>
        </w:tc>
        <w:tc>
          <w:tcPr>
            <w:tcW w:w="2273" w:type="dxa"/>
            <w:shd w:val="clear" w:color="auto" w:fill="auto"/>
            <w:vAlign w:val="center"/>
          </w:tcPr>
          <w:p w14:paraId="78530594" w14:textId="77777777" w:rsidR="00DB561A" w:rsidRPr="00DC1BEB" w:rsidRDefault="00DB561A" w:rsidP="00DB561A">
            <w:pPr>
              <w:rPr>
                <w:rFonts w:ascii="Verdana" w:hAnsi="Verdana"/>
                <w:sz w:val="22"/>
                <w:szCs w:val="22"/>
              </w:rPr>
            </w:pPr>
            <w:r w:rsidRPr="00DC1BEB">
              <w:rPr>
                <w:rFonts w:ascii="Verdana" w:hAnsi="Verdana"/>
                <w:sz w:val="22"/>
                <w:szCs w:val="22"/>
              </w:rPr>
              <w:t>da 30 CFU/CFA</w:t>
            </w:r>
          </w:p>
        </w:tc>
        <w:tc>
          <w:tcPr>
            <w:tcW w:w="5312" w:type="dxa"/>
            <w:gridSpan w:val="4"/>
            <w:shd w:val="clear" w:color="auto" w:fill="auto"/>
            <w:vAlign w:val="center"/>
          </w:tcPr>
          <w:p w14:paraId="2409E6EB" w14:textId="77777777" w:rsidR="00DB561A" w:rsidRPr="00DC1BEB" w:rsidRDefault="00DB561A" w:rsidP="00C117F6">
            <w:pPr>
              <w:jc w:val="both"/>
              <w:rPr>
                <w:rFonts w:ascii="Verdana" w:hAnsi="Verdana"/>
                <w:sz w:val="22"/>
                <w:szCs w:val="22"/>
              </w:rPr>
            </w:pPr>
            <w:r w:rsidRPr="00DC1BEB">
              <w:rPr>
                <w:rFonts w:ascii="Verdana" w:hAnsi="Verdana"/>
                <w:sz w:val="22"/>
                <w:szCs w:val="22"/>
              </w:rPr>
              <w:t>Per chi ha il titolo di accesso + 3 anni di servizio negli ultimi 5 anni nella scuola statale, di cui almeno uno nella specifica classe di concorso per la quale partecipa.</w:t>
            </w:r>
          </w:p>
          <w:p w14:paraId="2AEC8B6E" w14:textId="77777777" w:rsidR="00DB561A" w:rsidRPr="00DC1BEB" w:rsidRDefault="00DB561A" w:rsidP="00C117F6">
            <w:pPr>
              <w:jc w:val="both"/>
              <w:rPr>
                <w:rFonts w:ascii="Verdana" w:hAnsi="Verdana"/>
                <w:sz w:val="22"/>
                <w:szCs w:val="22"/>
              </w:rPr>
            </w:pPr>
            <w:r w:rsidRPr="00DC1BEB">
              <w:rPr>
                <w:rFonts w:ascii="Verdana" w:hAnsi="Verdana"/>
                <w:sz w:val="22"/>
                <w:szCs w:val="22"/>
              </w:rPr>
              <w:t>Lo stesso vale per i candidati che hanno superato il Concorso Straordinario bis.</w:t>
            </w:r>
          </w:p>
          <w:p w14:paraId="4FADCE6E" w14:textId="77777777" w:rsidR="00DB561A" w:rsidRPr="00DC1BEB" w:rsidRDefault="00DB561A" w:rsidP="00C117F6">
            <w:pPr>
              <w:jc w:val="both"/>
              <w:rPr>
                <w:rFonts w:ascii="Verdana" w:hAnsi="Verdana"/>
                <w:sz w:val="22"/>
                <w:szCs w:val="22"/>
              </w:rPr>
            </w:pPr>
            <w:r w:rsidRPr="00DC1BEB">
              <w:rPr>
                <w:rFonts w:ascii="Verdana" w:hAnsi="Verdana"/>
                <w:sz w:val="22"/>
                <w:szCs w:val="22"/>
              </w:rPr>
              <w:t>In entrambi i casi l’abilitazione potrà essere conseguita attraverso i percorsi abilitanti da 30 CFU/CFA</w:t>
            </w:r>
          </w:p>
        </w:tc>
      </w:tr>
      <w:tr w:rsidR="00DB561A" w:rsidRPr="00DC1BEB" w14:paraId="229602B3" w14:textId="77777777" w:rsidTr="00463CAE">
        <w:trPr>
          <w:trHeight w:val="759"/>
          <w:jc w:val="center"/>
        </w:trPr>
        <w:tc>
          <w:tcPr>
            <w:tcW w:w="2043" w:type="dxa"/>
            <w:shd w:val="clear" w:color="auto" w:fill="auto"/>
            <w:vAlign w:val="center"/>
          </w:tcPr>
          <w:p w14:paraId="63FDD21F" w14:textId="77777777" w:rsidR="00DB561A" w:rsidRPr="00DC1BEB" w:rsidRDefault="00DB561A" w:rsidP="00DB561A">
            <w:pPr>
              <w:rPr>
                <w:rFonts w:ascii="Verdana" w:hAnsi="Verdana"/>
                <w:sz w:val="22"/>
                <w:szCs w:val="22"/>
              </w:rPr>
            </w:pPr>
            <w:r w:rsidRPr="00DC1BEB">
              <w:rPr>
                <w:rFonts w:ascii="Verdana" w:hAnsi="Verdana"/>
                <w:sz w:val="22"/>
                <w:szCs w:val="22"/>
              </w:rPr>
              <w:lastRenderedPageBreak/>
              <w:t>30 CFU</w:t>
            </w:r>
          </w:p>
        </w:tc>
        <w:tc>
          <w:tcPr>
            <w:tcW w:w="7585" w:type="dxa"/>
            <w:gridSpan w:val="5"/>
            <w:shd w:val="clear" w:color="auto" w:fill="auto"/>
            <w:vAlign w:val="center"/>
          </w:tcPr>
          <w:p w14:paraId="1B72EA5F" w14:textId="77777777" w:rsidR="00DB561A" w:rsidRPr="00DC1BEB" w:rsidRDefault="00DB561A" w:rsidP="00C117F6">
            <w:pPr>
              <w:jc w:val="both"/>
              <w:rPr>
                <w:rFonts w:ascii="Verdana" w:hAnsi="Verdana"/>
                <w:sz w:val="22"/>
                <w:szCs w:val="22"/>
              </w:rPr>
            </w:pPr>
            <w:r w:rsidRPr="00DC1BEB">
              <w:rPr>
                <w:rFonts w:ascii="Verdana" w:hAnsi="Verdana"/>
                <w:sz w:val="22"/>
                <w:szCs w:val="22"/>
              </w:rPr>
              <w:t>Destinati a docenti già abilitati in un'altra classe di concorso o grado di istruzione oppure specializzati nel sostegno</w:t>
            </w:r>
          </w:p>
        </w:tc>
      </w:tr>
      <w:tr w:rsidR="00DB561A" w:rsidRPr="00DC1BEB" w14:paraId="57297AC2" w14:textId="77777777" w:rsidTr="00463CAE">
        <w:trPr>
          <w:trHeight w:val="1061"/>
          <w:jc w:val="center"/>
        </w:trPr>
        <w:tc>
          <w:tcPr>
            <w:tcW w:w="2043" w:type="dxa"/>
            <w:shd w:val="clear" w:color="auto" w:fill="auto"/>
            <w:vAlign w:val="center"/>
          </w:tcPr>
          <w:p w14:paraId="6FF24BBD" w14:textId="77777777" w:rsidR="00DB561A" w:rsidRPr="00DC1BEB" w:rsidRDefault="00DB561A" w:rsidP="00DB561A">
            <w:pPr>
              <w:rPr>
                <w:rFonts w:ascii="Verdana" w:hAnsi="Verdana"/>
                <w:sz w:val="22"/>
                <w:szCs w:val="22"/>
              </w:rPr>
            </w:pPr>
            <w:r w:rsidRPr="00DC1BEB">
              <w:rPr>
                <w:rFonts w:ascii="Verdana" w:hAnsi="Verdana"/>
                <w:sz w:val="22"/>
                <w:szCs w:val="22"/>
              </w:rPr>
              <w:t>30 CFU</w:t>
            </w:r>
          </w:p>
        </w:tc>
        <w:tc>
          <w:tcPr>
            <w:tcW w:w="7585" w:type="dxa"/>
            <w:gridSpan w:val="5"/>
            <w:shd w:val="clear" w:color="auto" w:fill="auto"/>
            <w:vAlign w:val="center"/>
          </w:tcPr>
          <w:p w14:paraId="3D509323" w14:textId="77777777" w:rsidR="00DB561A" w:rsidRPr="00DC1BEB" w:rsidRDefault="00DB561A" w:rsidP="00C117F6">
            <w:pPr>
              <w:jc w:val="both"/>
              <w:rPr>
                <w:rFonts w:ascii="Verdana" w:hAnsi="Verdana"/>
                <w:sz w:val="22"/>
                <w:szCs w:val="22"/>
              </w:rPr>
            </w:pPr>
            <w:r w:rsidRPr="00DC1BEB">
              <w:rPr>
                <w:rFonts w:ascii="Verdana" w:hAnsi="Verdana"/>
                <w:sz w:val="22"/>
                <w:szCs w:val="22"/>
              </w:rPr>
              <w:t>Per i neolaureati o per coloro che non hanno ottenuto i 24 CFU entro il 31 ottobre 2022 (validi per l'accesso ai concorsi fino alla fine del 2024), con ulteriori crediti da integrare in caso di vittoria in un concorso</w:t>
            </w:r>
          </w:p>
        </w:tc>
      </w:tr>
      <w:tr w:rsidR="00DB561A" w:rsidRPr="00DC1BEB" w14:paraId="47ED105D" w14:textId="77777777" w:rsidTr="00463CAE">
        <w:trPr>
          <w:jc w:val="center"/>
        </w:trPr>
        <w:tc>
          <w:tcPr>
            <w:tcW w:w="9628" w:type="dxa"/>
            <w:gridSpan w:val="6"/>
            <w:shd w:val="clear" w:color="auto" w:fill="E6E6E6"/>
          </w:tcPr>
          <w:p w14:paraId="6D574488" w14:textId="77777777" w:rsidR="00DB561A" w:rsidRPr="00DC1BEB" w:rsidRDefault="00DB561A" w:rsidP="00DB561A">
            <w:pPr>
              <w:jc w:val="center"/>
              <w:rPr>
                <w:rFonts w:ascii="Verdana" w:hAnsi="Verdana"/>
                <w:b/>
              </w:rPr>
            </w:pPr>
            <w:r w:rsidRPr="00DC1BEB">
              <w:rPr>
                <w:rFonts w:ascii="Verdana" w:hAnsi="Verdana"/>
                <w:b/>
              </w:rPr>
              <w:t>Tempistica dei percorsi abilitanti da 30 e 60 CFU/CFA</w:t>
            </w:r>
          </w:p>
        </w:tc>
      </w:tr>
      <w:tr w:rsidR="00DB561A" w:rsidRPr="00DC1BEB" w14:paraId="3D45D2AF" w14:textId="77777777" w:rsidTr="00463CAE">
        <w:trPr>
          <w:jc w:val="center"/>
        </w:trPr>
        <w:tc>
          <w:tcPr>
            <w:tcW w:w="9628" w:type="dxa"/>
            <w:gridSpan w:val="6"/>
            <w:shd w:val="clear" w:color="auto" w:fill="auto"/>
          </w:tcPr>
          <w:p w14:paraId="6C999C78" w14:textId="77777777" w:rsidR="00DB561A" w:rsidRPr="00DC1BEB" w:rsidRDefault="00DB561A" w:rsidP="00DB561A">
            <w:pPr>
              <w:jc w:val="both"/>
              <w:rPr>
                <w:rFonts w:ascii="Verdana" w:hAnsi="Verdana"/>
                <w:sz w:val="22"/>
                <w:szCs w:val="22"/>
              </w:rPr>
            </w:pPr>
          </w:p>
          <w:p w14:paraId="5C149BE2" w14:textId="77777777" w:rsidR="00DB561A" w:rsidRPr="00DC1BEB" w:rsidRDefault="00DB561A" w:rsidP="00DB561A">
            <w:pPr>
              <w:jc w:val="both"/>
              <w:rPr>
                <w:rFonts w:ascii="Verdana" w:hAnsi="Verdana"/>
                <w:sz w:val="22"/>
                <w:szCs w:val="22"/>
              </w:rPr>
            </w:pPr>
            <w:r w:rsidRPr="00DC1BEB">
              <w:rPr>
                <w:rFonts w:ascii="Verdana" w:hAnsi="Verdana"/>
                <w:sz w:val="22"/>
                <w:szCs w:val="22"/>
              </w:rPr>
              <w:t>Il DPCM, tenendo conto sia della fase di implementazione della riforma della formazione iniziale e del reclutamento dei docenti che della fase transitoria, fissa anche la data di conclusione dei percorsi formativi abilitanti da 30 e 60 CFU/CFA durante la fase transitoria:</w:t>
            </w:r>
          </w:p>
          <w:p w14:paraId="1DAD0359" w14:textId="77777777" w:rsidR="00DB561A" w:rsidRPr="00DC1BEB" w:rsidRDefault="00DB561A" w:rsidP="00DB561A">
            <w:pPr>
              <w:jc w:val="both"/>
              <w:rPr>
                <w:rFonts w:ascii="Verdana" w:hAnsi="Verdana"/>
                <w:sz w:val="22"/>
                <w:szCs w:val="22"/>
              </w:rPr>
            </w:pPr>
            <w:r w:rsidRPr="00DC1BEB">
              <w:rPr>
                <w:rFonts w:ascii="Verdana" w:hAnsi="Verdana"/>
                <w:sz w:val="22"/>
                <w:szCs w:val="22"/>
              </w:rPr>
              <w:t>- entro il 28 febbraio 2024 per i 30 CFU/CFA</w:t>
            </w:r>
          </w:p>
          <w:p w14:paraId="1166236F" w14:textId="77777777" w:rsidR="00C117F6" w:rsidRPr="00DC1BEB" w:rsidRDefault="00C117F6" w:rsidP="00DB561A">
            <w:pPr>
              <w:jc w:val="both"/>
              <w:rPr>
                <w:rFonts w:ascii="Verdana" w:hAnsi="Verdana"/>
                <w:sz w:val="22"/>
                <w:szCs w:val="22"/>
              </w:rPr>
            </w:pPr>
          </w:p>
          <w:p w14:paraId="166A1259" w14:textId="77777777" w:rsidR="00DB561A" w:rsidRPr="00DC1BEB" w:rsidRDefault="00DC1BEB" w:rsidP="00DB561A">
            <w:pPr>
              <w:jc w:val="both"/>
              <w:rPr>
                <w:rFonts w:ascii="Verdana" w:hAnsi="Verdana"/>
                <w:sz w:val="22"/>
                <w:szCs w:val="22"/>
              </w:rPr>
            </w:pPr>
            <w:r>
              <w:rPr>
                <w:rFonts w:ascii="Verdana" w:hAnsi="Verdana"/>
                <w:sz w:val="22"/>
                <w:szCs w:val="22"/>
              </w:rPr>
              <w:t xml:space="preserve"> </w:t>
            </w:r>
            <w:r w:rsidR="00DB561A" w:rsidRPr="00DC1BEB">
              <w:rPr>
                <w:rFonts w:ascii="Verdana" w:hAnsi="Verdana"/>
                <w:sz w:val="22"/>
                <w:szCs w:val="22"/>
              </w:rPr>
              <w:t>Solo per l’offerta formativa iniziale (30 CFU/CFA) art. 14 comma 2 del DPCM</w:t>
            </w:r>
          </w:p>
          <w:p w14:paraId="7E4E9C92" w14:textId="77777777" w:rsidR="00DB561A" w:rsidRPr="00DC1BEB" w:rsidRDefault="00DB561A" w:rsidP="00DB561A">
            <w:pPr>
              <w:jc w:val="both"/>
              <w:rPr>
                <w:rFonts w:ascii="Verdana" w:hAnsi="Verdana"/>
                <w:sz w:val="22"/>
                <w:szCs w:val="22"/>
              </w:rPr>
            </w:pPr>
            <w:r w:rsidRPr="00DC1BEB">
              <w:rPr>
                <w:rFonts w:ascii="Verdana" w:hAnsi="Verdana"/>
                <w:sz w:val="22"/>
                <w:szCs w:val="22"/>
              </w:rPr>
              <w:t>- entro il 31 maggio 2024 per i 60 CFU/CFA</w:t>
            </w:r>
          </w:p>
          <w:p w14:paraId="28D98EBE" w14:textId="77777777" w:rsidR="00DB561A" w:rsidRPr="00DC1BEB" w:rsidRDefault="00DB561A" w:rsidP="00DB561A">
            <w:pPr>
              <w:jc w:val="both"/>
              <w:rPr>
                <w:rFonts w:ascii="Verdana" w:hAnsi="Verdana"/>
                <w:sz w:val="22"/>
                <w:szCs w:val="22"/>
              </w:rPr>
            </w:pPr>
          </w:p>
        </w:tc>
      </w:tr>
      <w:tr w:rsidR="00DB561A" w:rsidRPr="00DC1BEB" w14:paraId="1B1C1BC2" w14:textId="77777777" w:rsidTr="00463CAE">
        <w:trPr>
          <w:jc w:val="center"/>
        </w:trPr>
        <w:tc>
          <w:tcPr>
            <w:tcW w:w="9628" w:type="dxa"/>
            <w:gridSpan w:val="6"/>
            <w:shd w:val="clear" w:color="auto" w:fill="E6E6E6"/>
          </w:tcPr>
          <w:p w14:paraId="3AB05E3D" w14:textId="77777777" w:rsidR="00DB561A" w:rsidRPr="00DC1BEB" w:rsidRDefault="00DB561A" w:rsidP="00DB561A">
            <w:pPr>
              <w:jc w:val="center"/>
              <w:rPr>
                <w:rFonts w:ascii="Verdana" w:hAnsi="Verdana"/>
                <w:b/>
              </w:rPr>
            </w:pPr>
            <w:r w:rsidRPr="00DC1BEB">
              <w:rPr>
                <w:rFonts w:ascii="Verdana" w:hAnsi="Verdana"/>
                <w:b/>
              </w:rPr>
              <w:t>Sintesi per tipologia dei percorsi abilitanti facilitati previsti</w:t>
            </w:r>
          </w:p>
        </w:tc>
      </w:tr>
      <w:tr w:rsidR="00DB561A" w:rsidRPr="00DC1BEB" w14:paraId="4F163947" w14:textId="77777777" w:rsidTr="00463CAE">
        <w:trPr>
          <w:jc w:val="center"/>
        </w:trPr>
        <w:tc>
          <w:tcPr>
            <w:tcW w:w="9628" w:type="dxa"/>
            <w:gridSpan w:val="6"/>
            <w:shd w:val="clear" w:color="auto" w:fill="auto"/>
          </w:tcPr>
          <w:p w14:paraId="2061B3E6" w14:textId="77777777" w:rsidR="00DB561A" w:rsidRPr="00DC1BEB" w:rsidRDefault="00DB561A" w:rsidP="00DB561A">
            <w:pPr>
              <w:jc w:val="both"/>
              <w:rPr>
                <w:rFonts w:ascii="Verdana" w:hAnsi="Verdana"/>
                <w:sz w:val="22"/>
                <w:szCs w:val="22"/>
              </w:rPr>
            </w:pPr>
          </w:p>
          <w:p w14:paraId="5F3F50E6" w14:textId="77777777" w:rsidR="00DB561A" w:rsidRPr="00DC1BEB" w:rsidRDefault="00DB561A" w:rsidP="00DB561A">
            <w:pPr>
              <w:jc w:val="both"/>
              <w:rPr>
                <w:rFonts w:ascii="Verdana" w:hAnsi="Verdana"/>
                <w:b/>
                <w:sz w:val="22"/>
                <w:szCs w:val="22"/>
              </w:rPr>
            </w:pPr>
            <w:r w:rsidRPr="00DC1BEB">
              <w:rPr>
                <w:rFonts w:ascii="Verdana" w:hAnsi="Verdana"/>
                <w:b/>
                <w:sz w:val="22"/>
                <w:szCs w:val="22"/>
              </w:rPr>
              <w:t>30 CFU/CFA per il conseguimento di ulteriore abilitazione</w:t>
            </w:r>
          </w:p>
          <w:p w14:paraId="1B0F794C" w14:textId="77777777" w:rsidR="00DB561A" w:rsidRPr="00DC1BEB" w:rsidRDefault="00DB561A" w:rsidP="00DB561A">
            <w:pPr>
              <w:jc w:val="both"/>
              <w:rPr>
                <w:rFonts w:ascii="Verdana" w:hAnsi="Verdana"/>
                <w:b/>
                <w:sz w:val="22"/>
                <w:szCs w:val="22"/>
              </w:rPr>
            </w:pPr>
            <w:r w:rsidRPr="00DC1BEB">
              <w:rPr>
                <w:rFonts w:ascii="Verdana" w:hAnsi="Verdana"/>
                <w:b/>
                <w:sz w:val="22"/>
                <w:szCs w:val="22"/>
              </w:rPr>
              <w:t xml:space="preserve">Art. 13 DPCM – </w:t>
            </w:r>
            <w:proofErr w:type="spellStart"/>
            <w:r w:rsidRPr="00DC1BEB">
              <w:rPr>
                <w:rFonts w:ascii="Verdana" w:hAnsi="Verdana"/>
                <w:b/>
                <w:sz w:val="22"/>
                <w:szCs w:val="22"/>
              </w:rPr>
              <w:t>All</w:t>
            </w:r>
            <w:proofErr w:type="spellEnd"/>
            <w:r w:rsidRPr="00DC1BEB">
              <w:rPr>
                <w:rFonts w:ascii="Verdana" w:hAnsi="Verdana"/>
                <w:b/>
                <w:sz w:val="22"/>
                <w:szCs w:val="22"/>
              </w:rPr>
              <w:t>. 2</w:t>
            </w:r>
          </w:p>
          <w:p w14:paraId="3BAD281C" w14:textId="77777777" w:rsidR="00DB561A" w:rsidRPr="00DC1BEB" w:rsidRDefault="00DB561A" w:rsidP="00DB561A">
            <w:pPr>
              <w:jc w:val="both"/>
              <w:rPr>
                <w:rFonts w:ascii="Verdana" w:hAnsi="Verdana"/>
                <w:sz w:val="22"/>
                <w:szCs w:val="22"/>
              </w:rPr>
            </w:pPr>
            <w:r w:rsidRPr="00DC1BEB">
              <w:rPr>
                <w:rFonts w:ascii="Verdana" w:hAnsi="Verdana"/>
                <w:sz w:val="22"/>
                <w:szCs w:val="22"/>
              </w:rPr>
              <w:t>I docenti già in possesso di abilitazione per una determinata classe di concorso o per un diverso grado di istruzione e coloro che hanno conseguito la specializzazione sul sostegno, potranno conseguire un’altra abilitazione in ulteriori classi di concorso o gradi di istruzione, se in possesso del titolo di studio necessario per l’accesso, mediante l’acquisizione di 30 CFU/CFA nell'ambito di un percorso universitario di formazione iniziale specificatamente dedicato alle metodologie e tecnologie didattiche applicate alle materie di riferimento.</w:t>
            </w:r>
          </w:p>
          <w:p w14:paraId="7CE8894B" w14:textId="77777777" w:rsidR="00DB561A" w:rsidRPr="00DC1BEB" w:rsidRDefault="00DB561A" w:rsidP="00DB561A">
            <w:pPr>
              <w:jc w:val="both"/>
              <w:rPr>
                <w:rFonts w:ascii="Verdana" w:hAnsi="Verdana"/>
                <w:sz w:val="22"/>
                <w:szCs w:val="22"/>
              </w:rPr>
            </w:pPr>
          </w:p>
          <w:p w14:paraId="7FE7FB40" w14:textId="77777777" w:rsidR="00DB561A" w:rsidRPr="00DC1BEB" w:rsidRDefault="00DB561A" w:rsidP="00DB561A">
            <w:pPr>
              <w:jc w:val="both"/>
              <w:rPr>
                <w:rFonts w:ascii="Verdana" w:hAnsi="Verdana"/>
                <w:sz w:val="22"/>
                <w:szCs w:val="22"/>
              </w:rPr>
            </w:pPr>
            <w:r w:rsidRPr="00DC1BEB">
              <w:rPr>
                <w:rFonts w:ascii="Verdana" w:hAnsi="Verdana"/>
                <w:sz w:val="22"/>
                <w:szCs w:val="22"/>
              </w:rPr>
              <w:t>Al riguardo, con l'approvazione della legge 112/2023, sono state apportate alcune modifiche: in particolare, i 30 CFU/CFA nelle metodologie e tecnologie didattiche applicate alla disciplina di riferimento potranno essere acquisiti anche attraverso modalità telematiche sincrone, in deroga al limite previsto del 20%, esclusivamente presso i Centri che organizzano e impartiscono percorsi accreditati.</w:t>
            </w:r>
          </w:p>
          <w:p w14:paraId="019ED3F2" w14:textId="77777777" w:rsidR="00DB561A" w:rsidRPr="00DC1BEB" w:rsidRDefault="00DB561A" w:rsidP="00DB561A">
            <w:pPr>
              <w:jc w:val="both"/>
              <w:rPr>
                <w:rFonts w:ascii="Verdana" w:hAnsi="Verdana"/>
                <w:sz w:val="22"/>
                <w:szCs w:val="22"/>
              </w:rPr>
            </w:pPr>
          </w:p>
          <w:p w14:paraId="45358A9C" w14:textId="77777777" w:rsidR="00DB561A" w:rsidRPr="00DC1BEB" w:rsidRDefault="00DB561A" w:rsidP="00DB561A">
            <w:pPr>
              <w:jc w:val="both"/>
              <w:rPr>
                <w:rFonts w:ascii="Verdana" w:hAnsi="Verdana"/>
                <w:color w:val="FF0000"/>
                <w:sz w:val="22"/>
                <w:szCs w:val="22"/>
              </w:rPr>
            </w:pPr>
            <w:r w:rsidRPr="00DC1BEB">
              <w:rPr>
                <w:rFonts w:ascii="Verdana" w:hAnsi="Verdana"/>
                <w:sz w:val="22"/>
                <w:szCs w:val="22"/>
              </w:rPr>
              <w:t>Inoltre, non è più previsto il tirocinio diretto pari a 10 CFU/CFA.</w:t>
            </w:r>
          </w:p>
          <w:p w14:paraId="32135625" w14:textId="77777777" w:rsidR="00DB561A" w:rsidRPr="00DC1BEB" w:rsidRDefault="00DB561A" w:rsidP="00DB561A">
            <w:pPr>
              <w:jc w:val="both"/>
              <w:rPr>
                <w:rFonts w:ascii="Verdana" w:hAnsi="Verdana"/>
                <w:sz w:val="22"/>
                <w:szCs w:val="22"/>
              </w:rPr>
            </w:pPr>
          </w:p>
          <w:p w14:paraId="2ADC95B8" w14:textId="77777777" w:rsidR="00DB561A" w:rsidRPr="00DC1BEB" w:rsidRDefault="00DB561A" w:rsidP="00DB561A">
            <w:pPr>
              <w:jc w:val="both"/>
              <w:rPr>
                <w:rFonts w:ascii="Verdana" w:hAnsi="Verdana"/>
                <w:sz w:val="22"/>
                <w:szCs w:val="22"/>
              </w:rPr>
            </w:pPr>
          </w:p>
          <w:p w14:paraId="6B688A3C" w14:textId="77777777" w:rsidR="00DB561A" w:rsidRPr="00DC1BEB" w:rsidRDefault="00DB561A" w:rsidP="00DB561A">
            <w:pPr>
              <w:jc w:val="both"/>
              <w:rPr>
                <w:rFonts w:ascii="Verdana" w:hAnsi="Verdana"/>
                <w:b/>
                <w:sz w:val="22"/>
                <w:szCs w:val="22"/>
              </w:rPr>
            </w:pPr>
            <w:r w:rsidRPr="00DC1BEB">
              <w:rPr>
                <w:rFonts w:ascii="Verdana" w:hAnsi="Verdana"/>
                <w:b/>
                <w:sz w:val="22"/>
                <w:szCs w:val="22"/>
              </w:rPr>
              <w:t>30 CFU/CFA per i docenti con 3 anni di servizio o vincitori del concorso straordinario bis</w:t>
            </w:r>
          </w:p>
          <w:p w14:paraId="248C0A32" w14:textId="77777777" w:rsidR="00DB561A" w:rsidRPr="00DC1BEB" w:rsidRDefault="00DB561A" w:rsidP="00DB561A">
            <w:pPr>
              <w:jc w:val="both"/>
              <w:rPr>
                <w:rFonts w:ascii="Verdana" w:hAnsi="Verdana"/>
                <w:sz w:val="22"/>
                <w:szCs w:val="22"/>
              </w:rPr>
            </w:pPr>
            <w:r w:rsidRPr="00DC1BEB">
              <w:rPr>
                <w:rFonts w:ascii="Verdana" w:hAnsi="Verdana"/>
                <w:sz w:val="22"/>
                <w:szCs w:val="22"/>
              </w:rPr>
              <w:t>Per i docenti che hanno un servizio presso le istituzioni scolastiche statali di almeno tre anni scolastici, anche non continuativi, nei cinque anni precedenti, e che siano vincitori di concorso, l’integrazione della formazione iniziale e il superamento della prova finale necessari all’abilitazione avviene nel primo anno di immissione in servizio a tempo determinato durante il quale dovranno essere conseguiti 30 CFU/CFA.</w:t>
            </w:r>
          </w:p>
          <w:p w14:paraId="2B6FF74F" w14:textId="77777777" w:rsidR="00DB561A" w:rsidRPr="00DC1BEB" w:rsidRDefault="00DB561A" w:rsidP="00DB561A">
            <w:pPr>
              <w:jc w:val="both"/>
              <w:rPr>
                <w:rFonts w:ascii="Verdana" w:hAnsi="Verdana"/>
                <w:sz w:val="22"/>
                <w:szCs w:val="22"/>
              </w:rPr>
            </w:pPr>
            <w:r w:rsidRPr="00DC1BEB">
              <w:rPr>
                <w:rFonts w:ascii="Verdana" w:hAnsi="Verdana"/>
                <w:sz w:val="22"/>
                <w:szCs w:val="22"/>
              </w:rPr>
              <w:t>Fermo restando che almeno una annualità deve essere nella specifica classe di concorso per la quale si partecipa.</w:t>
            </w:r>
          </w:p>
          <w:p w14:paraId="016F4EB2" w14:textId="77777777" w:rsidR="00DB561A" w:rsidRPr="00DC1BEB" w:rsidRDefault="00DB561A" w:rsidP="00DB561A">
            <w:pPr>
              <w:jc w:val="both"/>
              <w:rPr>
                <w:rFonts w:ascii="Verdana" w:hAnsi="Verdana"/>
                <w:sz w:val="22"/>
                <w:szCs w:val="22"/>
              </w:rPr>
            </w:pPr>
          </w:p>
          <w:p w14:paraId="262AB099" w14:textId="77777777" w:rsidR="009A34C3" w:rsidRPr="00DC1BEB" w:rsidRDefault="009A34C3" w:rsidP="00DB561A">
            <w:pPr>
              <w:jc w:val="both"/>
              <w:rPr>
                <w:rFonts w:ascii="Verdana" w:hAnsi="Verdana"/>
                <w:color w:val="000000" w:themeColor="text1"/>
                <w:sz w:val="22"/>
                <w:szCs w:val="22"/>
              </w:rPr>
            </w:pPr>
          </w:p>
          <w:p w14:paraId="4EC59E52" w14:textId="77777777" w:rsidR="00DB561A" w:rsidRPr="00DC1BEB" w:rsidRDefault="00DB561A" w:rsidP="00DB561A">
            <w:pPr>
              <w:jc w:val="both"/>
              <w:rPr>
                <w:rFonts w:ascii="Verdana" w:hAnsi="Verdana"/>
                <w:color w:val="000000" w:themeColor="text1"/>
                <w:sz w:val="22"/>
                <w:szCs w:val="22"/>
              </w:rPr>
            </w:pPr>
            <w:r w:rsidRPr="00DC1BEB">
              <w:rPr>
                <w:rFonts w:ascii="Verdana" w:hAnsi="Verdana"/>
                <w:color w:val="000000" w:themeColor="text1"/>
                <w:sz w:val="22"/>
                <w:szCs w:val="22"/>
              </w:rPr>
              <w:lastRenderedPageBreak/>
              <w:t>Lo stesso vale per i candidati che hanno superato il Concorso Straordinario bis.</w:t>
            </w:r>
          </w:p>
          <w:p w14:paraId="0E5792BC" w14:textId="77777777" w:rsidR="00DB561A" w:rsidRPr="00DC1BEB" w:rsidRDefault="00DB561A" w:rsidP="00DB561A">
            <w:pPr>
              <w:jc w:val="both"/>
              <w:rPr>
                <w:rFonts w:ascii="Verdana" w:hAnsi="Verdana"/>
                <w:color w:val="000000" w:themeColor="text1"/>
                <w:sz w:val="22"/>
                <w:szCs w:val="22"/>
              </w:rPr>
            </w:pPr>
            <w:r w:rsidRPr="00DC1BEB">
              <w:rPr>
                <w:rFonts w:ascii="Verdana" w:hAnsi="Verdana"/>
                <w:color w:val="000000" w:themeColor="text1"/>
                <w:sz w:val="22"/>
                <w:szCs w:val="22"/>
              </w:rPr>
              <w:t>In entrambi i casi l’abilitazione potrà essere conseguita attraverso i percorsi abilitanti da 30 CFU/CFA.</w:t>
            </w:r>
          </w:p>
          <w:p w14:paraId="50A4F77C" w14:textId="77777777" w:rsidR="00DB561A" w:rsidRPr="00DC1BEB" w:rsidRDefault="00DB561A" w:rsidP="00DB561A">
            <w:pPr>
              <w:jc w:val="both"/>
              <w:rPr>
                <w:rFonts w:ascii="Verdana" w:hAnsi="Verdana"/>
                <w:color w:val="000000" w:themeColor="text1"/>
                <w:sz w:val="22"/>
                <w:szCs w:val="22"/>
              </w:rPr>
            </w:pPr>
          </w:p>
          <w:p w14:paraId="63B72AEF" w14:textId="77777777" w:rsidR="00DB561A" w:rsidRPr="00DC1BEB" w:rsidRDefault="00DB561A" w:rsidP="00DB561A">
            <w:pPr>
              <w:jc w:val="both"/>
              <w:rPr>
                <w:rFonts w:ascii="Verdana" w:hAnsi="Verdana"/>
                <w:color w:val="000000" w:themeColor="text1"/>
                <w:sz w:val="22"/>
                <w:szCs w:val="22"/>
              </w:rPr>
            </w:pPr>
            <w:r w:rsidRPr="00DC1BEB">
              <w:rPr>
                <w:rFonts w:ascii="Verdana" w:hAnsi="Verdana"/>
                <w:color w:val="000000" w:themeColor="text1"/>
                <w:sz w:val="22"/>
                <w:szCs w:val="22"/>
              </w:rPr>
              <w:t>Il DPCM definisce la struttura dei percorsi da 30 CFU/CFA che andranno a completare il percorso di formazione dopo il superamento del concorso:</w:t>
            </w:r>
          </w:p>
          <w:p w14:paraId="04F6F954" w14:textId="77777777" w:rsidR="009A34C3" w:rsidRPr="00DC1BEB" w:rsidRDefault="009A34C3" w:rsidP="00DB561A">
            <w:pPr>
              <w:jc w:val="both"/>
              <w:rPr>
                <w:rFonts w:ascii="Verdana" w:hAnsi="Verdana"/>
                <w:color w:val="000000" w:themeColor="text1"/>
                <w:sz w:val="22"/>
                <w:szCs w:val="22"/>
              </w:rPr>
            </w:pPr>
          </w:p>
          <w:p w14:paraId="11C7D194" w14:textId="77777777" w:rsidR="00DB561A" w:rsidRPr="00DC1BEB" w:rsidRDefault="00DB561A" w:rsidP="00DB561A">
            <w:pPr>
              <w:numPr>
                <w:ilvl w:val="0"/>
                <w:numId w:val="4"/>
              </w:numPr>
              <w:jc w:val="both"/>
              <w:rPr>
                <w:rFonts w:ascii="Verdana" w:hAnsi="Verdana"/>
                <w:color w:val="000000" w:themeColor="text1"/>
                <w:sz w:val="22"/>
                <w:szCs w:val="22"/>
              </w:rPr>
            </w:pPr>
            <w:r w:rsidRPr="00DC1BEB">
              <w:rPr>
                <w:rFonts w:ascii="Verdana" w:hAnsi="Verdana"/>
                <w:color w:val="000000" w:themeColor="text1"/>
                <w:sz w:val="22"/>
                <w:szCs w:val="22"/>
              </w:rPr>
              <w:t>4</w:t>
            </w:r>
            <w:r w:rsidR="00DC1BEB">
              <w:rPr>
                <w:rFonts w:ascii="Verdana" w:hAnsi="Verdana"/>
                <w:color w:val="000000" w:themeColor="text1"/>
                <w:sz w:val="22"/>
                <w:szCs w:val="22"/>
              </w:rPr>
              <w:t xml:space="preserve"> </w:t>
            </w:r>
            <w:r w:rsidRPr="00DC1BEB">
              <w:rPr>
                <w:rFonts w:ascii="Verdana" w:hAnsi="Verdana"/>
                <w:color w:val="000000" w:themeColor="text1"/>
                <w:sz w:val="22"/>
                <w:szCs w:val="22"/>
              </w:rPr>
              <w:t>CFU/CFA in Discipline di area pedagogica</w:t>
            </w:r>
          </w:p>
          <w:p w14:paraId="39BFC7E0" w14:textId="77777777" w:rsidR="00DB561A" w:rsidRPr="00DC1BEB" w:rsidRDefault="00DB561A" w:rsidP="00DB561A">
            <w:pPr>
              <w:numPr>
                <w:ilvl w:val="0"/>
                <w:numId w:val="4"/>
              </w:numPr>
              <w:jc w:val="both"/>
              <w:rPr>
                <w:rFonts w:ascii="Verdana" w:hAnsi="Verdana"/>
                <w:color w:val="000000" w:themeColor="text1"/>
                <w:sz w:val="22"/>
                <w:szCs w:val="22"/>
              </w:rPr>
            </w:pPr>
            <w:r w:rsidRPr="00DC1BEB">
              <w:rPr>
                <w:rFonts w:ascii="Verdana" w:hAnsi="Verdana"/>
                <w:color w:val="000000" w:themeColor="text1"/>
                <w:sz w:val="22"/>
                <w:szCs w:val="22"/>
              </w:rPr>
              <w:t>3</w:t>
            </w:r>
            <w:r w:rsidR="00DC1BEB">
              <w:rPr>
                <w:rFonts w:ascii="Verdana" w:hAnsi="Verdana"/>
                <w:color w:val="000000" w:themeColor="text1"/>
                <w:sz w:val="22"/>
                <w:szCs w:val="22"/>
              </w:rPr>
              <w:t xml:space="preserve"> </w:t>
            </w:r>
            <w:r w:rsidRPr="00DC1BEB">
              <w:rPr>
                <w:rFonts w:ascii="Verdana" w:hAnsi="Verdana"/>
                <w:color w:val="000000" w:themeColor="text1"/>
                <w:sz w:val="22"/>
                <w:szCs w:val="22"/>
              </w:rPr>
              <w:t>CFU/CFA Formazione inclusiva delle persone con BES</w:t>
            </w:r>
          </w:p>
          <w:p w14:paraId="0D639D31" w14:textId="77777777" w:rsidR="00DB561A" w:rsidRPr="00DC1BEB" w:rsidRDefault="00DB561A" w:rsidP="00DB561A">
            <w:pPr>
              <w:numPr>
                <w:ilvl w:val="0"/>
                <w:numId w:val="4"/>
              </w:numPr>
              <w:jc w:val="both"/>
              <w:rPr>
                <w:rFonts w:ascii="Verdana" w:hAnsi="Verdana"/>
                <w:color w:val="000000" w:themeColor="text1"/>
                <w:sz w:val="22"/>
                <w:szCs w:val="22"/>
              </w:rPr>
            </w:pPr>
            <w:r w:rsidRPr="00DC1BEB">
              <w:rPr>
                <w:rFonts w:ascii="Verdana" w:hAnsi="Verdana"/>
                <w:color w:val="000000" w:themeColor="text1"/>
                <w:sz w:val="22"/>
                <w:szCs w:val="22"/>
              </w:rPr>
              <w:t>3</w:t>
            </w:r>
            <w:r w:rsidR="00DC1BEB">
              <w:rPr>
                <w:rFonts w:ascii="Verdana" w:hAnsi="Verdana"/>
                <w:color w:val="000000" w:themeColor="text1"/>
                <w:sz w:val="22"/>
                <w:szCs w:val="22"/>
              </w:rPr>
              <w:t xml:space="preserve"> </w:t>
            </w:r>
            <w:r w:rsidRPr="00DC1BEB">
              <w:rPr>
                <w:rFonts w:ascii="Verdana" w:hAnsi="Verdana"/>
                <w:color w:val="000000" w:themeColor="text1"/>
                <w:sz w:val="22"/>
                <w:szCs w:val="22"/>
              </w:rPr>
              <w:t>CFU/CFA</w:t>
            </w:r>
            <w:r w:rsidR="00DC1BEB">
              <w:rPr>
                <w:rFonts w:ascii="Verdana" w:hAnsi="Verdana"/>
                <w:color w:val="000000" w:themeColor="text1"/>
                <w:sz w:val="22"/>
                <w:szCs w:val="22"/>
              </w:rPr>
              <w:t xml:space="preserve"> </w:t>
            </w:r>
            <w:r w:rsidRPr="00DC1BEB">
              <w:rPr>
                <w:rFonts w:ascii="Verdana" w:hAnsi="Verdana"/>
                <w:color w:val="000000" w:themeColor="text1"/>
                <w:sz w:val="22"/>
                <w:szCs w:val="22"/>
              </w:rPr>
              <w:t>in Discipline di area linguistico-digitale</w:t>
            </w:r>
          </w:p>
          <w:p w14:paraId="419218D9" w14:textId="77777777" w:rsidR="00DB561A" w:rsidRPr="00DC1BEB" w:rsidRDefault="00DB561A" w:rsidP="00DB561A">
            <w:pPr>
              <w:numPr>
                <w:ilvl w:val="0"/>
                <w:numId w:val="4"/>
              </w:numPr>
              <w:jc w:val="both"/>
              <w:rPr>
                <w:rFonts w:ascii="Verdana" w:hAnsi="Verdana"/>
                <w:color w:val="000000" w:themeColor="text1"/>
                <w:sz w:val="22"/>
                <w:szCs w:val="22"/>
              </w:rPr>
            </w:pPr>
            <w:r w:rsidRPr="00DC1BEB">
              <w:rPr>
                <w:rFonts w:ascii="Verdana" w:hAnsi="Verdana"/>
                <w:color w:val="000000" w:themeColor="text1"/>
                <w:sz w:val="22"/>
                <w:szCs w:val="22"/>
              </w:rPr>
              <w:t>3</w:t>
            </w:r>
            <w:r w:rsidR="00DC1BEB">
              <w:rPr>
                <w:rFonts w:ascii="Verdana" w:hAnsi="Verdana"/>
                <w:color w:val="000000" w:themeColor="text1"/>
                <w:sz w:val="22"/>
                <w:szCs w:val="22"/>
              </w:rPr>
              <w:t xml:space="preserve"> </w:t>
            </w:r>
            <w:r w:rsidRPr="00DC1BEB">
              <w:rPr>
                <w:rFonts w:ascii="Verdana" w:hAnsi="Verdana"/>
                <w:color w:val="000000" w:themeColor="text1"/>
                <w:sz w:val="22"/>
                <w:szCs w:val="22"/>
              </w:rPr>
              <w:t>CFU/CFA</w:t>
            </w:r>
            <w:r w:rsidR="00DC1BEB">
              <w:rPr>
                <w:rFonts w:ascii="Verdana" w:hAnsi="Verdana"/>
                <w:color w:val="000000" w:themeColor="text1"/>
                <w:sz w:val="22"/>
                <w:szCs w:val="22"/>
              </w:rPr>
              <w:t xml:space="preserve"> </w:t>
            </w:r>
            <w:r w:rsidRPr="00DC1BEB">
              <w:rPr>
                <w:rFonts w:ascii="Verdana" w:hAnsi="Verdana"/>
                <w:color w:val="000000" w:themeColor="text1"/>
                <w:sz w:val="22"/>
                <w:szCs w:val="22"/>
              </w:rPr>
              <w:t>in</w:t>
            </w:r>
            <w:r w:rsidR="00DC1BEB">
              <w:rPr>
                <w:rFonts w:ascii="Verdana" w:hAnsi="Verdana"/>
                <w:color w:val="000000" w:themeColor="text1"/>
                <w:sz w:val="22"/>
                <w:szCs w:val="22"/>
              </w:rPr>
              <w:t xml:space="preserve"> </w:t>
            </w:r>
            <w:r w:rsidRPr="00DC1BEB">
              <w:rPr>
                <w:rFonts w:ascii="Verdana" w:hAnsi="Verdana"/>
                <w:color w:val="000000" w:themeColor="text1"/>
                <w:sz w:val="22"/>
                <w:szCs w:val="22"/>
              </w:rPr>
              <w:t>Discipline psico-socio-antropologiche</w:t>
            </w:r>
          </w:p>
          <w:p w14:paraId="1CD01194" w14:textId="77777777" w:rsidR="00DB561A" w:rsidRPr="00DC1BEB" w:rsidRDefault="00DB561A" w:rsidP="00DB561A">
            <w:pPr>
              <w:numPr>
                <w:ilvl w:val="0"/>
                <w:numId w:val="4"/>
              </w:numPr>
              <w:jc w:val="both"/>
              <w:rPr>
                <w:rFonts w:ascii="Verdana" w:hAnsi="Verdana"/>
                <w:color w:val="000000" w:themeColor="text1"/>
                <w:sz w:val="22"/>
                <w:szCs w:val="22"/>
              </w:rPr>
            </w:pPr>
            <w:r w:rsidRPr="00DC1BEB">
              <w:rPr>
                <w:rFonts w:ascii="Verdana" w:hAnsi="Verdana"/>
                <w:color w:val="000000" w:themeColor="text1"/>
                <w:sz w:val="22"/>
                <w:szCs w:val="22"/>
              </w:rPr>
              <w:t>6 CFU/CFA in Didattica delle discipline, metodologie e tecnologie didattiche applicate alle discipline di riferimento</w:t>
            </w:r>
          </w:p>
          <w:p w14:paraId="753F1EF3" w14:textId="77777777" w:rsidR="00DB561A" w:rsidRPr="00DC1BEB" w:rsidRDefault="00DB561A" w:rsidP="00DB561A">
            <w:pPr>
              <w:numPr>
                <w:ilvl w:val="0"/>
                <w:numId w:val="4"/>
              </w:numPr>
              <w:jc w:val="both"/>
              <w:rPr>
                <w:rFonts w:ascii="Verdana" w:hAnsi="Verdana"/>
                <w:color w:val="000000" w:themeColor="text1"/>
                <w:sz w:val="22"/>
                <w:szCs w:val="22"/>
              </w:rPr>
            </w:pPr>
            <w:r w:rsidRPr="00DC1BEB">
              <w:rPr>
                <w:rFonts w:ascii="Verdana" w:hAnsi="Verdana"/>
                <w:color w:val="000000" w:themeColor="text1"/>
                <w:sz w:val="22"/>
                <w:szCs w:val="22"/>
              </w:rPr>
              <w:t>2</w:t>
            </w:r>
            <w:r w:rsidR="00DC1BEB">
              <w:rPr>
                <w:rFonts w:ascii="Verdana" w:hAnsi="Verdana"/>
                <w:color w:val="000000" w:themeColor="text1"/>
                <w:sz w:val="22"/>
                <w:szCs w:val="22"/>
              </w:rPr>
              <w:t xml:space="preserve"> </w:t>
            </w:r>
            <w:r w:rsidRPr="00DC1BEB">
              <w:rPr>
                <w:rFonts w:ascii="Verdana" w:hAnsi="Verdana"/>
                <w:color w:val="000000" w:themeColor="text1"/>
                <w:sz w:val="22"/>
                <w:szCs w:val="22"/>
              </w:rPr>
              <w:t>CFU/CFA Didattica delle discipline, metodologie e tecnologie didattiche applicate alle discipline di riferimento</w:t>
            </w:r>
          </w:p>
          <w:p w14:paraId="1193355C" w14:textId="77777777" w:rsidR="00DB561A" w:rsidRPr="00DC1BEB" w:rsidRDefault="00DB561A" w:rsidP="00DB561A">
            <w:pPr>
              <w:numPr>
                <w:ilvl w:val="0"/>
                <w:numId w:val="4"/>
              </w:numPr>
              <w:jc w:val="both"/>
              <w:rPr>
                <w:rFonts w:ascii="Verdana" w:hAnsi="Verdana"/>
                <w:color w:val="000000" w:themeColor="text1"/>
                <w:sz w:val="22"/>
                <w:szCs w:val="22"/>
              </w:rPr>
            </w:pPr>
            <w:r w:rsidRPr="00DC1BEB">
              <w:rPr>
                <w:rFonts w:ascii="Verdana" w:hAnsi="Verdana"/>
                <w:color w:val="000000" w:themeColor="text1"/>
                <w:sz w:val="22"/>
                <w:szCs w:val="22"/>
              </w:rPr>
              <w:t>9</w:t>
            </w:r>
            <w:r w:rsidR="00DC1BEB">
              <w:rPr>
                <w:rFonts w:ascii="Verdana" w:hAnsi="Verdana"/>
                <w:color w:val="000000" w:themeColor="text1"/>
                <w:sz w:val="22"/>
                <w:szCs w:val="22"/>
              </w:rPr>
              <w:t xml:space="preserve"> </w:t>
            </w:r>
            <w:r w:rsidRPr="00DC1BEB">
              <w:rPr>
                <w:rFonts w:ascii="Verdana" w:hAnsi="Verdana"/>
                <w:color w:val="000000" w:themeColor="text1"/>
                <w:sz w:val="22"/>
                <w:szCs w:val="22"/>
              </w:rPr>
              <w:t>CFU/CFA di Tirocinio indiretto</w:t>
            </w:r>
          </w:p>
          <w:p w14:paraId="5772BF3F" w14:textId="77777777" w:rsidR="00DB561A" w:rsidRPr="00DC1BEB" w:rsidRDefault="00DB561A" w:rsidP="00DB561A">
            <w:pPr>
              <w:jc w:val="both"/>
              <w:rPr>
                <w:rFonts w:ascii="Verdana" w:hAnsi="Verdana"/>
                <w:color w:val="000000" w:themeColor="text1"/>
                <w:sz w:val="22"/>
                <w:szCs w:val="22"/>
              </w:rPr>
            </w:pPr>
          </w:p>
          <w:p w14:paraId="681FAFE6" w14:textId="77777777" w:rsidR="00DB561A" w:rsidRPr="00DC1BEB" w:rsidRDefault="00DB561A" w:rsidP="00DB561A">
            <w:pPr>
              <w:jc w:val="both"/>
              <w:rPr>
                <w:rFonts w:ascii="Verdana" w:hAnsi="Verdana"/>
                <w:color w:val="000000" w:themeColor="text1"/>
                <w:sz w:val="22"/>
                <w:szCs w:val="22"/>
              </w:rPr>
            </w:pPr>
          </w:p>
          <w:p w14:paraId="22ABE67E" w14:textId="77777777" w:rsidR="00DB561A" w:rsidRPr="00DC1BEB" w:rsidRDefault="00DB561A" w:rsidP="00DB561A">
            <w:pPr>
              <w:jc w:val="both"/>
              <w:rPr>
                <w:rFonts w:ascii="Verdana" w:hAnsi="Verdana"/>
                <w:b/>
                <w:sz w:val="22"/>
                <w:szCs w:val="22"/>
              </w:rPr>
            </w:pPr>
            <w:r w:rsidRPr="00DC1BEB">
              <w:rPr>
                <w:rFonts w:ascii="Verdana" w:hAnsi="Verdana"/>
                <w:b/>
                <w:sz w:val="22"/>
                <w:szCs w:val="22"/>
              </w:rPr>
              <w:t>30 CFU/CFA necessari prima e 30 CFU/CFA dopo il concorso</w:t>
            </w:r>
          </w:p>
          <w:p w14:paraId="37B644BE" w14:textId="77777777" w:rsidR="00DB561A" w:rsidRPr="00DC1BEB" w:rsidRDefault="00DB561A" w:rsidP="00DB561A">
            <w:pPr>
              <w:jc w:val="both"/>
              <w:rPr>
                <w:rFonts w:ascii="Verdana" w:hAnsi="Verdana"/>
                <w:b/>
                <w:sz w:val="22"/>
                <w:szCs w:val="22"/>
              </w:rPr>
            </w:pPr>
            <w:r w:rsidRPr="00DC1BEB">
              <w:rPr>
                <w:rFonts w:ascii="Verdana" w:hAnsi="Verdana"/>
                <w:b/>
                <w:sz w:val="22"/>
                <w:szCs w:val="22"/>
              </w:rPr>
              <w:t xml:space="preserve">Art. 14 commi 2 e 3 DPCM – </w:t>
            </w:r>
            <w:proofErr w:type="spellStart"/>
            <w:r w:rsidRPr="00DC1BEB">
              <w:rPr>
                <w:rFonts w:ascii="Verdana" w:hAnsi="Verdana"/>
                <w:b/>
                <w:sz w:val="22"/>
                <w:szCs w:val="22"/>
              </w:rPr>
              <w:t>All.ti</w:t>
            </w:r>
            <w:proofErr w:type="spellEnd"/>
            <w:r w:rsidRPr="00DC1BEB">
              <w:rPr>
                <w:rFonts w:ascii="Verdana" w:hAnsi="Verdana"/>
                <w:b/>
                <w:sz w:val="22"/>
                <w:szCs w:val="22"/>
              </w:rPr>
              <w:t xml:space="preserve"> 3 e 4</w:t>
            </w:r>
          </w:p>
          <w:p w14:paraId="6678061C" w14:textId="77777777" w:rsidR="00DB561A" w:rsidRPr="00DC1BEB" w:rsidRDefault="00DB561A" w:rsidP="00DB561A">
            <w:pPr>
              <w:jc w:val="both"/>
              <w:rPr>
                <w:rFonts w:ascii="Verdana" w:hAnsi="Verdana"/>
                <w:sz w:val="22"/>
                <w:szCs w:val="22"/>
              </w:rPr>
            </w:pPr>
            <w:r w:rsidRPr="00DC1BEB">
              <w:rPr>
                <w:rFonts w:ascii="Verdana" w:hAnsi="Verdana"/>
                <w:sz w:val="22"/>
                <w:szCs w:val="22"/>
              </w:rPr>
              <w:t>Fino al termine del 2024, l'accesso ai concorsi per l'insegnamento sarà possibile anche per chi ha completato solamente 30 CFU/CFA del percorso formativo.</w:t>
            </w:r>
          </w:p>
          <w:p w14:paraId="258F5F41" w14:textId="77777777" w:rsidR="00DB561A" w:rsidRPr="00DC1BEB" w:rsidRDefault="00DB561A" w:rsidP="00DB561A">
            <w:pPr>
              <w:jc w:val="both"/>
              <w:rPr>
                <w:rFonts w:ascii="Verdana" w:hAnsi="Verdana"/>
                <w:sz w:val="22"/>
                <w:szCs w:val="22"/>
              </w:rPr>
            </w:pPr>
          </w:p>
          <w:p w14:paraId="0845F67E" w14:textId="77777777" w:rsidR="00DB561A" w:rsidRPr="00DC1BEB" w:rsidRDefault="00DB561A" w:rsidP="00DB561A">
            <w:pPr>
              <w:jc w:val="both"/>
              <w:rPr>
                <w:rFonts w:ascii="Verdana" w:hAnsi="Verdana"/>
                <w:sz w:val="22"/>
                <w:szCs w:val="22"/>
              </w:rPr>
            </w:pPr>
            <w:r w:rsidRPr="00DC1BEB">
              <w:rPr>
                <w:rFonts w:ascii="Verdana" w:hAnsi="Verdana"/>
                <w:sz w:val="22"/>
                <w:szCs w:val="22"/>
              </w:rPr>
              <w:t>Tuttavia, coloro che risultano vincitori del concorso, avendo ottenuto solo 30 crediti formativi universitari e accademici, saranno tenuti a completare la formazione iniziale</w:t>
            </w:r>
          </w:p>
          <w:p w14:paraId="7F0DE3E3" w14:textId="77777777" w:rsidR="00DB561A" w:rsidRPr="00DC1BEB" w:rsidRDefault="00DB561A" w:rsidP="00DB561A">
            <w:pPr>
              <w:jc w:val="both"/>
              <w:rPr>
                <w:rFonts w:ascii="Verdana" w:hAnsi="Verdana"/>
                <w:sz w:val="22"/>
                <w:szCs w:val="22"/>
              </w:rPr>
            </w:pPr>
            <w:r w:rsidRPr="00DC1BEB">
              <w:rPr>
                <w:rFonts w:ascii="Verdana" w:hAnsi="Verdana"/>
                <w:sz w:val="22"/>
                <w:szCs w:val="22"/>
              </w:rPr>
              <w:t>con ulteriori 30 CFU/CFA. Inoltre, dovranno superare la prova finale necessaria all'abilitazione nel loro primo anno di servizio a tempo determinato.</w:t>
            </w:r>
          </w:p>
          <w:p w14:paraId="52EC6A6F" w14:textId="77777777" w:rsidR="00DB561A" w:rsidRPr="00DC1BEB" w:rsidRDefault="00DB561A" w:rsidP="00DB561A">
            <w:pPr>
              <w:jc w:val="both"/>
              <w:rPr>
                <w:rFonts w:ascii="Verdana" w:hAnsi="Verdana"/>
                <w:sz w:val="22"/>
                <w:szCs w:val="22"/>
              </w:rPr>
            </w:pPr>
          </w:p>
          <w:p w14:paraId="52BBFE9D" w14:textId="77777777" w:rsidR="00DB561A" w:rsidRPr="00DC1BEB" w:rsidRDefault="00DB561A" w:rsidP="00DB561A">
            <w:pPr>
              <w:jc w:val="both"/>
              <w:rPr>
                <w:rFonts w:ascii="Verdana" w:hAnsi="Verdana"/>
                <w:sz w:val="22"/>
                <w:szCs w:val="22"/>
              </w:rPr>
            </w:pPr>
            <w:r w:rsidRPr="00DC1BEB">
              <w:rPr>
                <w:rFonts w:ascii="Verdana" w:hAnsi="Verdana"/>
                <w:sz w:val="22"/>
                <w:szCs w:val="22"/>
              </w:rPr>
              <w:t>Nel DPCM sono definiti i contenuti dell’offerta formativa corrispondente a 30 CFU/CFA necessari per la partecipazione al concorso e</w:t>
            </w:r>
            <w:r w:rsidR="00DC1BEB">
              <w:rPr>
                <w:rFonts w:ascii="Verdana" w:hAnsi="Verdana"/>
                <w:sz w:val="22"/>
                <w:szCs w:val="22"/>
              </w:rPr>
              <w:t xml:space="preserve"> </w:t>
            </w:r>
            <w:r w:rsidRPr="00DC1BEB">
              <w:rPr>
                <w:rFonts w:ascii="Verdana" w:hAnsi="Verdana"/>
                <w:sz w:val="22"/>
                <w:szCs w:val="22"/>
              </w:rPr>
              <w:t>la struttura dei percorsi necessari:</w:t>
            </w:r>
          </w:p>
          <w:p w14:paraId="1123A228" w14:textId="77777777" w:rsidR="009A34C3" w:rsidRPr="00DC1BEB" w:rsidRDefault="009A34C3" w:rsidP="00DB561A">
            <w:pPr>
              <w:jc w:val="both"/>
              <w:rPr>
                <w:rFonts w:ascii="Verdana" w:hAnsi="Verdana"/>
                <w:sz w:val="22"/>
                <w:szCs w:val="22"/>
              </w:rPr>
            </w:pPr>
          </w:p>
          <w:p w14:paraId="1F109932" w14:textId="77777777" w:rsidR="00DB561A" w:rsidRPr="00DC1BEB" w:rsidRDefault="00DB561A" w:rsidP="00DB561A">
            <w:pPr>
              <w:numPr>
                <w:ilvl w:val="0"/>
                <w:numId w:val="2"/>
              </w:numPr>
              <w:jc w:val="both"/>
              <w:rPr>
                <w:rFonts w:ascii="Verdana" w:hAnsi="Verdana"/>
                <w:sz w:val="22"/>
                <w:szCs w:val="22"/>
              </w:rPr>
            </w:pPr>
            <w:r w:rsidRPr="00DC1BEB">
              <w:rPr>
                <w:rFonts w:ascii="Verdana" w:hAnsi="Verdana"/>
                <w:sz w:val="22"/>
                <w:szCs w:val="22"/>
              </w:rPr>
              <w:t>6 CFU/CFA in Discipline di area pedagogica</w:t>
            </w:r>
          </w:p>
          <w:p w14:paraId="5AD1E3A3" w14:textId="77777777" w:rsidR="00DB561A" w:rsidRPr="00DC1BEB" w:rsidRDefault="00DB561A" w:rsidP="00DB561A">
            <w:pPr>
              <w:numPr>
                <w:ilvl w:val="0"/>
                <w:numId w:val="2"/>
              </w:numPr>
              <w:jc w:val="both"/>
              <w:rPr>
                <w:rFonts w:ascii="Verdana" w:hAnsi="Verdana"/>
                <w:sz w:val="22"/>
                <w:szCs w:val="22"/>
              </w:rPr>
            </w:pPr>
            <w:r w:rsidRPr="00DC1BEB">
              <w:rPr>
                <w:rFonts w:ascii="Verdana" w:hAnsi="Verdana"/>
                <w:sz w:val="22"/>
                <w:szCs w:val="22"/>
              </w:rPr>
              <w:t>5 CFU/CFA di Tirocinio diretto</w:t>
            </w:r>
          </w:p>
          <w:p w14:paraId="4116C133" w14:textId="77777777" w:rsidR="00DB561A" w:rsidRPr="00DC1BEB" w:rsidRDefault="00DB561A" w:rsidP="00DB561A">
            <w:pPr>
              <w:numPr>
                <w:ilvl w:val="0"/>
                <w:numId w:val="2"/>
              </w:numPr>
              <w:jc w:val="both"/>
              <w:rPr>
                <w:rFonts w:ascii="Verdana" w:hAnsi="Verdana"/>
                <w:sz w:val="22"/>
                <w:szCs w:val="22"/>
              </w:rPr>
            </w:pPr>
            <w:r w:rsidRPr="00DC1BEB">
              <w:rPr>
                <w:rFonts w:ascii="Verdana" w:hAnsi="Verdana"/>
                <w:sz w:val="22"/>
                <w:szCs w:val="22"/>
              </w:rPr>
              <w:t>3 CFU/CFA in Formazione inclusiva delle persone con BES</w:t>
            </w:r>
          </w:p>
          <w:p w14:paraId="20FEAB54" w14:textId="77777777" w:rsidR="00DB561A" w:rsidRPr="00DC1BEB" w:rsidRDefault="00DB561A" w:rsidP="00DB561A">
            <w:pPr>
              <w:numPr>
                <w:ilvl w:val="0"/>
                <w:numId w:val="2"/>
              </w:numPr>
              <w:jc w:val="both"/>
              <w:rPr>
                <w:rFonts w:ascii="Verdana" w:hAnsi="Verdana"/>
                <w:sz w:val="22"/>
                <w:szCs w:val="22"/>
              </w:rPr>
            </w:pPr>
            <w:r w:rsidRPr="00DC1BEB">
              <w:rPr>
                <w:rFonts w:ascii="Verdana" w:hAnsi="Verdana"/>
                <w:sz w:val="22"/>
                <w:szCs w:val="22"/>
              </w:rPr>
              <w:t>3 CFU/CFA in Disciplina di area linguistico-digitale</w:t>
            </w:r>
          </w:p>
          <w:p w14:paraId="64FF7B46" w14:textId="77777777" w:rsidR="00DB561A" w:rsidRPr="00DC1BEB" w:rsidRDefault="00DB561A" w:rsidP="00DB561A">
            <w:pPr>
              <w:numPr>
                <w:ilvl w:val="0"/>
                <w:numId w:val="2"/>
              </w:numPr>
              <w:jc w:val="both"/>
              <w:rPr>
                <w:rFonts w:ascii="Verdana" w:hAnsi="Verdana"/>
                <w:sz w:val="22"/>
                <w:szCs w:val="22"/>
              </w:rPr>
            </w:pPr>
            <w:r w:rsidRPr="00DC1BEB">
              <w:rPr>
                <w:rFonts w:ascii="Verdana" w:hAnsi="Verdana"/>
                <w:sz w:val="22"/>
                <w:szCs w:val="22"/>
              </w:rPr>
              <w:t>4 CFU/CFA in Disciplina psico-socio-antropologiche</w:t>
            </w:r>
          </w:p>
          <w:p w14:paraId="38290A64" w14:textId="77777777" w:rsidR="00DB561A" w:rsidRPr="00DC1BEB" w:rsidRDefault="00DB561A" w:rsidP="00DB561A">
            <w:pPr>
              <w:numPr>
                <w:ilvl w:val="0"/>
                <w:numId w:val="2"/>
              </w:numPr>
              <w:jc w:val="both"/>
              <w:rPr>
                <w:rFonts w:ascii="Verdana" w:hAnsi="Verdana"/>
                <w:sz w:val="22"/>
                <w:szCs w:val="22"/>
              </w:rPr>
            </w:pPr>
            <w:r w:rsidRPr="00DC1BEB">
              <w:rPr>
                <w:rFonts w:ascii="Verdana" w:hAnsi="Verdana"/>
                <w:sz w:val="22"/>
                <w:szCs w:val="22"/>
              </w:rPr>
              <w:t>9 CFU/CFA in Didattica delle discipline, metodologie e tecnologie didattiche applicate alle discipline di riferimento</w:t>
            </w:r>
          </w:p>
          <w:p w14:paraId="19806FA1" w14:textId="77777777" w:rsidR="00DB561A" w:rsidRPr="00DC1BEB" w:rsidRDefault="00DB561A" w:rsidP="00DB561A">
            <w:pPr>
              <w:jc w:val="both"/>
              <w:rPr>
                <w:rFonts w:ascii="Verdana" w:hAnsi="Verdana"/>
                <w:sz w:val="22"/>
                <w:szCs w:val="22"/>
              </w:rPr>
            </w:pPr>
          </w:p>
          <w:p w14:paraId="6F472A09" w14:textId="77777777" w:rsidR="00DB561A" w:rsidRPr="00DC1BEB" w:rsidRDefault="00DB561A" w:rsidP="00DB561A">
            <w:pPr>
              <w:jc w:val="both"/>
              <w:rPr>
                <w:rFonts w:ascii="Verdana" w:hAnsi="Verdana"/>
                <w:sz w:val="22"/>
                <w:szCs w:val="22"/>
              </w:rPr>
            </w:pPr>
            <w:r w:rsidRPr="00DC1BEB">
              <w:rPr>
                <w:rFonts w:ascii="Verdana" w:hAnsi="Verdana"/>
                <w:sz w:val="22"/>
                <w:szCs w:val="22"/>
              </w:rPr>
              <w:t>Risultano altresì definiti gli ulteriori 30 CFU/CFA necessari per il completamento della formazione iniziale, cui accedono di diritto, nonché sono disciplinate le modalità di svolgimento della prova finale del percorso formativo, comprendente una prova scritta e una lezione simulata.</w:t>
            </w:r>
          </w:p>
          <w:p w14:paraId="18247E1A" w14:textId="77777777" w:rsidR="00DB561A" w:rsidRPr="00DC1BEB" w:rsidRDefault="00DB561A" w:rsidP="00DB561A">
            <w:pPr>
              <w:jc w:val="both"/>
              <w:rPr>
                <w:rFonts w:ascii="Verdana" w:hAnsi="Verdana"/>
                <w:sz w:val="22"/>
                <w:szCs w:val="22"/>
              </w:rPr>
            </w:pPr>
          </w:p>
          <w:p w14:paraId="4B067566" w14:textId="77777777" w:rsidR="00DB561A" w:rsidRPr="00DC1BEB" w:rsidRDefault="00DB561A" w:rsidP="00DB561A">
            <w:pPr>
              <w:jc w:val="both"/>
              <w:rPr>
                <w:rFonts w:ascii="Verdana" w:hAnsi="Verdana"/>
                <w:sz w:val="22"/>
                <w:szCs w:val="22"/>
              </w:rPr>
            </w:pPr>
            <w:r w:rsidRPr="00DC1BEB">
              <w:rPr>
                <w:rFonts w:ascii="Verdana" w:hAnsi="Verdana"/>
                <w:sz w:val="22"/>
                <w:szCs w:val="22"/>
              </w:rPr>
              <w:t>Il DPCM definisce la struttura dei percorsi da 30 CFU che andranno a completare il percorso di formazione dopo il superamento del concorso:</w:t>
            </w:r>
          </w:p>
          <w:p w14:paraId="51D2AE9C" w14:textId="77777777" w:rsidR="009A34C3" w:rsidRPr="00DC1BEB" w:rsidRDefault="009A34C3" w:rsidP="00DB561A">
            <w:pPr>
              <w:jc w:val="both"/>
              <w:rPr>
                <w:rFonts w:ascii="Verdana" w:hAnsi="Verdana"/>
                <w:sz w:val="22"/>
                <w:szCs w:val="22"/>
              </w:rPr>
            </w:pPr>
          </w:p>
          <w:p w14:paraId="1A81675F" w14:textId="77777777" w:rsidR="00DB561A" w:rsidRPr="00DC1BEB" w:rsidRDefault="00DB561A" w:rsidP="00DB561A">
            <w:pPr>
              <w:numPr>
                <w:ilvl w:val="0"/>
                <w:numId w:val="3"/>
              </w:numPr>
              <w:jc w:val="both"/>
              <w:rPr>
                <w:rFonts w:ascii="Verdana" w:hAnsi="Verdana"/>
                <w:sz w:val="22"/>
                <w:szCs w:val="22"/>
              </w:rPr>
            </w:pPr>
            <w:r w:rsidRPr="00DC1BEB">
              <w:rPr>
                <w:rFonts w:ascii="Verdana" w:hAnsi="Verdana"/>
                <w:sz w:val="22"/>
                <w:szCs w:val="22"/>
              </w:rPr>
              <w:t>4</w:t>
            </w:r>
            <w:r w:rsidR="00DC1BEB">
              <w:rPr>
                <w:rFonts w:ascii="Verdana" w:hAnsi="Verdana"/>
                <w:sz w:val="22"/>
                <w:szCs w:val="22"/>
              </w:rPr>
              <w:t xml:space="preserve"> </w:t>
            </w:r>
            <w:r w:rsidRPr="00DC1BEB">
              <w:rPr>
                <w:rFonts w:ascii="Verdana" w:hAnsi="Verdana"/>
                <w:sz w:val="22"/>
                <w:szCs w:val="22"/>
              </w:rPr>
              <w:t>CFU/CFA in Discipline di area pedagogica</w:t>
            </w:r>
          </w:p>
          <w:p w14:paraId="71677309" w14:textId="77777777" w:rsidR="00DB561A" w:rsidRPr="00DC1BEB" w:rsidRDefault="00DB561A" w:rsidP="00DB561A">
            <w:pPr>
              <w:numPr>
                <w:ilvl w:val="0"/>
                <w:numId w:val="3"/>
              </w:numPr>
              <w:jc w:val="both"/>
              <w:rPr>
                <w:rFonts w:ascii="Verdana" w:hAnsi="Verdana"/>
                <w:sz w:val="22"/>
                <w:szCs w:val="22"/>
              </w:rPr>
            </w:pPr>
            <w:r w:rsidRPr="00DC1BEB">
              <w:rPr>
                <w:rFonts w:ascii="Verdana" w:hAnsi="Verdana"/>
                <w:sz w:val="22"/>
                <w:szCs w:val="22"/>
              </w:rPr>
              <w:t>15 CFU/CFA di Tirocinio indiretto</w:t>
            </w:r>
          </w:p>
          <w:p w14:paraId="28B52412" w14:textId="77777777" w:rsidR="00DB561A" w:rsidRPr="00DC1BEB" w:rsidRDefault="00DB561A" w:rsidP="00DB561A">
            <w:pPr>
              <w:numPr>
                <w:ilvl w:val="0"/>
                <w:numId w:val="3"/>
              </w:numPr>
              <w:jc w:val="both"/>
              <w:rPr>
                <w:rFonts w:ascii="Verdana" w:hAnsi="Verdana"/>
                <w:sz w:val="22"/>
                <w:szCs w:val="22"/>
              </w:rPr>
            </w:pPr>
            <w:r w:rsidRPr="00DC1BEB">
              <w:rPr>
                <w:rFonts w:ascii="Verdana" w:hAnsi="Verdana"/>
                <w:sz w:val="22"/>
                <w:szCs w:val="22"/>
              </w:rPr>
              <w:lastRenderedPageBreak/>
              <w:t>9</w:t>
            </w:r>
            <w:r w:rsidR="00DC1BEB">
              <w:rPr>
                <w:rFonts w:ascii="Verdana" w:hAnsi="Verdana"/>
                <w:sz w:val="22"/>
                <w:szCs w:val="22"/>
              </w:rPr>
              <w:t xml:space="preserve"> </w:t>
            </w:r>
            <w:r w:rsidRPr="00DC1BEB">
              <w:rPr>
                <w:rFonts w:ascii="Verdana" w:hAnsi="Verdana"/>
                <w:sz w:val="22"/>
                <w:szCs w:val="22"/>
              </w:rPr>
              <w:t>CFU/CFA in Didattica delle discipline, linguaggio delle discipline, metodologie e tecnologie didattiche applicate alle discipline di riferimento</w:t>
            </w:r>
          </w:p>
          <w:p w14:paraId="48358D7F" w14:textId="77777777" w:rsidR="00DB561A" w:rsidRPr="00DC1BEB" w:rsidRDefault="00DB561A" w:rsidP="00DB561A">
            <w:pPr>
              <w:numPr>
                <w:ilvl w:val="0"/>
                <w:numId w:val="3"/>
              </w:numPr>
              <w:jc w:val="both"/>
              <w:rPr>
                <w:rFonts w:ascii="Verdana" w:hAnsi="Verdana"/>
                <w:sz w:val="22"/>
                <w:szCs w:val="22"/>
              </w:rPr>
            </w:pPr>
            <w:r w:rsidRPr="00DC1BEB">
              <w:rPr>
                <w:rFonts w:ascii="Verdana" w:hAnsi="Verdana"/>
                <w:sz w:val="22"/>
                <w:szCs w:val="22"/>
              </w:rPr>
              <w:t>2</w:t>
            </w:r>
            <w:r w:rsidR="00DC1BEB">
              <w:rPr>
                <w:rFonts w:ascii="Verdana" w:hAnsi="Verdana"/>
                <w:sz w:val="22"/>
                <w:szCs w:val="22"/>
              </w:rPr>
              <w:t xml:space="preserve"> </w:t>
            </w:r>
            <w:r w:rsidRPr="00DC1BEB">
              <w:rPr>
                <w:rFonts w:ascii="Verdana" w:hAnsi="Verdana"/>
                <w:sz w:val="22"/>
                <w:szCs w:val="22"/>
              </w:rPr>
              <w:t>CFU/CFA in Discipline relative all’acquisizione di competenze nell’ambito della legislazione scolastica</w:t>
            </w:r>
          </w:p>
          <w:p w14:paraId="49821B80" w14:textId="77777777" w:rsidR="00DB561A" w:rsidRPr="00DC1BEB" w:rsidRDefault="00DB561A" w:rsidP="00DB561A">
            <w:pPr>
              <w:jc w:val="both"/>
              <w:rPr>
                <w:rFonts w:ascii="Verdana" w:hAnsi="Verdana"/>
                <w:sz w:val="22"/>
                <w:szCs w:val="22"/>
              </w:rPr>
            </w:pPr>
          </w:p>
          <w:p w14:paraId="1F65D997" w14:textId="77777777" w:rsidR="00DB561A" w:rsidRPr="00DC1BEB" w:rsidRDefault="00DB561A" w:rsidP="00DB561A">
            <w:pPr>
              <w:jc w:val="both"/>
              <w:rPr>
                <w:rFonts w:ascii="Verdana" w:hAnsi="Verdana"/>
                <w:sz w:val="22"/>
                <w:szCs w:val="22"/>
              </w:rPr>
            </w:pPr>
          </w:p>
          <w:p w14:paraId="21593266" w14:textId="77777777" w:rsidR="00DB561A" w:rsidRPr="00DC1BEB" w:rsidRDefault="00DB561A" w:rsidP="00DB561A">
            <w:pPr>
              <w:jc w:val="both"/>
              <w:rPr>
                <w:rFonts w:ascii="Verdana" w:hAnsi="Verdana"/>
                <w:b/>
                <w:sz w:val="22"/>
                <w:szCs w:val="22"/>
              </w:rPr>
            </w:pPr>
            <w:r w:rsidRPr="00DC1BEB">
              <w:rPr>
                <w:rFonts w:ascii="Verdana" w:hAnsi="Verdana"/>
                <w:b/>
                <w:sz w:val="22"/>
                <w:szCs w:val="22"/>
              </w:rPr>
              <w:t>36 CFU/CFA per i docenti con i 24 CFU</w:t>
            </w:r>
          </w:p>
          <w:p w14:paraId="75EF43E6" w14:textId="77777777" w:rsidR="00DB561A" w:rsidRPr="00DC1BEB" w:rsidRDefault="00DB561A" w:rsidP="00DB561A">
            <w:pPr>
              <w:jc w:val="both"/>
              <w:rPr>
                <w:rFonts w:ascii="Verdana" w:hAnsi="Verdana"/>
                <w:b/>
                <w:sz w:val="22"/>
                <w:szCs w:val="22"/>
              </w:rPr>
            </w:pPr>
            <w:r w:rsidRPr="00DC1BEB">
              <w:rPr>
                <w:rFonts w:ascii="Verdana" w:hAnsi="Verdana"/>
                <w:b/>
                <w:sz w:val="22"/>
                <w:szCs w:val="22"/>
              </w:rPr>
              <w:t xml:space="preserve">Art. 14 comma 4 DPCM – </w:t>
            </w:r>
            <w:proofErr w:type="spellStart"/>
            <w:r w:rsidRPr="00DC1BEB">
              <w:rPr>
                <w:rFonts w:ascii="Verdana" w:hAnsi="Verdana"/>
                <w:b/>
                <w:sz w:val="22"/>
                <w:szCs w:val="22"/>
              </w:rPr>
              <w:t>All</w:t>
            </w:r>
            <w:proofErr w:type="spellEnd"/>
            <w:r w:rsidRPr="00DC1BEB">
              <w:rPr>
                <w:rFonts w:ascii="Verdana" w:hAnsi="Verdana"/>
                <w:b/>
                <w:sz w:val="22"/>
                <w:szCs w:val="22"/>
              </w:rPr>
              <w:t>. 5</w:t>
            </w:r>
          </w:p>
          <w:p w14:paraId="770CCE61" w14:textId="77777777" w:rsidR="00DB561A" w:rsidRPr="00DC1BEB" w:rsidRDefault="00DB561A" w:rsidP="00DB561A">
            <w:pPr>
              <w:jc w:val="both"/>
              <w:rPr>
                <w:rFonts w:ascii="Verdana" w:hAnsi="Verdana"/>
                <w:sz w:val="22"/>
                <w:szCs w:val="22"/>
              </w:rPr>
            </w:pPr>
            <w:r w:rsidRPr="00DC1BEB">
              <w:rPr>
                <w:rFonts w:ascii="Verdana" w:hAnsi="Verdana"/>
                <w:sz w:val="22"/>
                <w:szCs w:val="22"/>
              </w:rPr>
              <w:t>Per i docenti che hanno conseguito i 24 CFU entro il 31 ottobre 2022 è prevista la possibilità di partecipare al concorso a cattedra anche in assenza di abilitazione.</w:t>
            </w:r>
          </w:p>
          <w:p w14:paraId="41565AF2" w14:textId="77777777" w:rsidR="00DB561A" w:rsidRPr="00DC1BEB" w:rsidRDefault="00DB561A" w:rsidP="00DB561A">
            <w:pPr>
              <w:jc w:val="both"/>
              <w:rPr>
                <w:rFonts w:ascii="Verdana" w:hAnsi="Verdana"/>
                <w:sz w:val="22"/>
                <w:szCs w:val="22"/>
              </w:rPr>
            </w:pPr>
          </w:p>
          <w:p w14:paraId="28EBCB8F" w14:textId="77777777" w:rsidR="00DB561A" w:rsidRPr="00DC1BEB" w:rsidRDefault="00DB561A" w:rsidP="00DB561A">
            <w:pPr>
              <w:jc w:val="both"/>
              <w:rPr>
                <w:rFonts w:ascii="Verdana" w:hAnsi="Verdana"/>
                <w:sz w:val="22"/>
                <w:szCs w:val="22"/>
              </w:rPr>
            </w:pPr>
            <w:r w:rsidRPr="00DC1BEB">
              <w:rPr>
                <w:rFonts w:ascii="Verdana" w:hAnsi="Verdana"/>
                <w:sz w:val="22"/>
                <w:szCs w:val="22"/>
              </w:rPr>
              <w:t>Tuttavia, in caso di superamento del concorso, gli stessi stipuleranno un contratto a tempo determinato e dovranno integrare la formazione iniziale con 36 CFU/CFA per abilitarsi a seguito del superamento di una prova scritta e di una lezione simulata.</w:t>
            </w:r>
          </w:p>
          <w:p w14:paraId="78ECF806" w14:textId="77777777" w:rsidR="00DB561A" w:rsidRPr="00DC1BEB" w:rsidRDefault="00DB561A" w:rsidP="00DB561A">
            <w:pPr>
              <w:jc w:val="both"/>
              <w:rPr>
                <w:rFonts w:ascii="Verdana" w:hAnsi="Verdana"/>
                <w:sz w:val="22"/>
                <w:szCs w:val="22"/>
              </w:rPr>
            </w:pPr>
          </w:p>
          <w:p w14:paraId="35F3FE88" w14:textId="77777777" w:rsidR="00DB561A" w:rsidRPr="00DC1BEB" w:rsidRDefault="00DB561A" w:rsidP="00DB561A">
            <w:pPr>
              <w:jc w:val="both"/>
              <w:rPr>
                <w:rFonts w:ascii="Verdana" w:hAnsi="Verdana"/>
                <w:sz w:val="22"/>
                <w:szCs w:val="22"/>
              </w:rPr>
            </w:pPr>
            <w:r w:rsidRPr="00DC1BEB">
              <w:rPr>
                <w:rFonts w:ascii="Verdana" w:hAnsi="Verdana"/>
                <w:sz w:val="22"/>
                <w:szCs w:val="22"/>
              </w:rPr>
              <w:t>Il DPCM definisce la struttura dei percorsi da 36 CFU/CFA:</w:t>
            </w:r>
          </w:p>
          <w:p w14:paraId="6C788716" w14:textId="77777777" w:rsidR="00601DB4" w:rsidRPr="00DC1BEB" w:rsidRDefault="00601DB4" w:rsidP="00DB561A">
            <w:pPr>
              <w:jc w:val="both"/>
              <w:rPr>
                <w:rFonts w:ascii="Verdana" w:hAnsi="Verdana"/>
                <w:sz w:val="22"/>
                <w:szCs w:val="22"/>
              </w:rPr>
            </w:pPr>
          </w:p>
          <w:p w14:paraId="66E35578" w14:textId="77777777" w:rsidR="00DB561A" w:rsidRPr="00DC1BEB" w:rsidRDefault="00DB561A" w:rsidP="00DB561A">
            <w:pPr>
              <w:numPr>
                <w:ilvl w:val="0"/>
                <w:numId w:val="5"/>
              </w:numPr>
              <w:jc w:val="both"/>
              <w:rPr>
                <w:rFonts w:ascii="Verdana" w:hAnsi="Verdana"/>
                <w:sz w:val="22"/>
                <w:szCs w:val="22"/>
              </w:rPr>
            </w:pPr>
            <w:r w:rsidRPr="00DC1BEB">
              <w:rPr>
                <w:rFonts w:ascii="Verdana" w:hAnsi="Verdana"/>
                <w:sz w:val="22"/>
                <w:szCs w:val="22"/>
              </w:rPr>
              <w:t>3</w:t>
            </w:r>
            <w:r w:rsidR="00DC1BEB">
              <w:rPr>
                <w:rFonts w:ascii="Verdana" w:hAnsi="Verdana"/>
                <w:sz w:val="22"/>
                <w:szCs w:val="22"/>
              </w:rPr>
              <w:t xml:space="preserve"> </w:t>
            </w:r>
            <w:r w:rsidRPr="00DC1BEB">
              <w:rPr>
                <w:rFonts w:ascii="Verdana" w:hAnsi="Verdana"/>
                <w:sz w:val="22"/>
                <w:szCs w:val="22"/>
              </w:rPr>
              <w:t>CFU/CFA in Discipline di area pedagogica</w:t>
            </w:r>
          </w:p>
          <w:p w14:paraId="3A52CDD0" w14:textId="77777777" w:rsidR="00DB561A" w:rsidRPr="00DC1BEB" w:rsidRDefault="00DB561A" w:rsidP="00DB561A">
            <w:pPr>
              <w:numPr>
                <w:ilvl w:val="0"/>
                <w:numId w:val="5"/>
              </w:numPr>
              <w:jc w:val="both"/>
              <w:rPr>
                <w:rFonts w:ascii="Verdana" w:hAnsi="Verdana"/>
                <w:sz w:val="22"/>
                <w:szCs w:val="22"/>
              </w:rPr>
            </w:pPr>
            <w:r w:rsidRPr="00DC1BEB">
              <w:rPr>
                <w:rFonts w:ascii="Verdana" w:hAnsi="Verdana"/>
                <w:sz w:val="22"/>
                <w:szCs w:val="22"/>
              </w:rPr>
              <w:t>10 CFU/CFA di tirocinio diretto</w:t>
            </w:r>
          </w:p>
          <w:p w14:paraId="15AE69A6" w14:textId="77777777" w:rsidR="00DB561A" w:rsidRPr="00DC1BEB" w:rsidRDefault="00DB561A" w:rsidP="00DB561A">
            <w:pPr>
              <w:numPr>
                <w:ilvl w:val="0"/>
                <w:numId w:val="5"/>
              </w:numPr>
              <w:jc w:val="both"/>
              <w:rPr>
                <w:rFonts w:ascii="Verdana" w:hAnsi="Verdana"/>
                <w:sz w:val="22"/>
                <w:szCs w:val="22"/>
              </w:rPr>
            </w:pPr>
            <w:r w:rsidRPr="00DC1BEB">
              <w:rPr>
                <w:rFonts w:ascii="Verdana" w:hAnsi="Verdana"/>
                <w:sz w:val="22"/>
                <w:szCs w:val="22"/>
              </w:rPr>
              <w:t>3</w:t>
            </w:r>
            <w:r w:rsidR="00DC1BEB">
              <w:rPr>
                <w:rFonts w:ascii="Verdana" w:hAnsi="Verdana"/>
                <w:sz w:val="22"/>
                <w:szCs w:val="22"/>
              </w:rPr>
              <w:t xml:space="preserve"> </w:t>
            </w:r>
            <w:r w:rsidRPr="00DC1BEB">
              <w:rPr>
                <w:rFonts w:ascii="Verdana" w:hAnsi="Verdana"/>
                <w:sz w:val="22"/>
                <w:szCs w:val="22"/>
              </w:rPr>
              <w:t>CFU/CFA di tirocinio indiretto</w:t>
            </w:r>
          </w:p>
          <w:p w14:paraId="5F17CAE9" w14:textId="77777777" w:rsidR="00DB561A" w:rsidRPr="00DC1BEB" w:rsidRDefault="00DB561A" w:rsidP="00DB561A">
            <w:pPr>
              <w:numPr>
                <w:ilvl w:val="0"/>
                <w:numId w:val="5"/>
              </w:numPr>
              <w:jc w:val="both"/>
              <w:rPr>
                <w:rFonts w:ascii="Verdana" w:hAnsi="Verdana"/>
                <w:sz w:val="22"/>
                <w:szCs w:val="22"/>
              </w:rPr>
            </w:pPr>
            <w:r w:rsidRPr="00DC1BEB">
              <w:rPr>
                <w:rFonts w:ascii="Verdana" w:hAnsi="Verdana"/>
                <w:sz w:val="22"/>
                <w:szCs w:val="22"/>
              </w:rPr>
              <w:t>3</w:t>
            </w:r>
            <w:r w:rsidR="00DC1BEB">
              <w:rPr>
                <w:rFonts w:ascii="Verdana" w:hAnsi="Verdana"/>
                <w:sz w:val="22"/>
                <w:szCs w:val="22"/>
              </w:rPr>
              <w:t xml:space="preserve"> </w:t>
            </w:r>
            <w:r w:rsidRPr="00DC1BEB">
              <w:rPr>
                <w:rFonts w:ascii="Verdana" w:hAnsi="Verdana"/>
                <w:sz w:val="22"/>
                <w:szCs w:val="22"/>
              </w:rPr>
              <w:t>CFU/CFA in Discipline di area linguistico-digitale</w:t>
            </w:r>
          </w:p>
          <w:p w14:paraId="2ED04308" w14:textId="77777777" w:rsidR="00DB561A" w:rsidRPr="00DC1BEB" w:rsidRDefault="00DB561A" w:rsidP="00DB561A">
            <w:pPr>
              <w:numPr>
                <w:ilvl w:val="0"/>
                <w:numId w:val="5"/>
              </w:numPr>
              <w:jc w:val="both"/>
              <w:rPr>
                <w:rFonts w:ascii="Verdana" w:hAnsi="Verdana"/>
                <w:sz w:val="22"/>
                <w:szCs w:val="22"/>
              </w:rPr>
            </w:pPr>
            <w:r w:rsidRPr="00DC1BEB">
              <w:rPr>
                <w:rFonts w:ascii="Verdana" w:hAnsi="Verdana"/>
                <w:sz w:val="22"/>
                <w:szCs w:val="22"/>
              </w:rPr>
              <w:t>15 CFU/CFA in Didattica delle discipline, metodologie e tecnologie didattiche applicate alle discipline di riferimento</w:t>
            </w:r>
          </w:p>
          <w:p w14:paraId="06A86373" w14:textId="77777777" w:rsidR="00DB561A" w:rsidRPr="00DC1BEB" w:rsidRDefault="00DB561A" w:rsidP="00DB561A">
            <w:pPr>
              <w:numPr>
                <w:ilvl w:val="0"/>
                <w:numId w:val="5"/>
              </w:numPr>
              <w:jc w:val="both"/>
              <w:rPr>
                <w:rFonts w:ascii="Verdana" w:hAnsi="Verdana"/>
                <w:sz w:val="22"/>
                <w:szCs w:val="22"/>
              </w:rPr>
            </w:pPr>
            <w:r w:rsidRPr="00DC1BEB">
              <w:rPr>
                <w:rFonts w:ascii="Verdana" w:hAnsi="Verdana"/>
                <w:sz w:val="22"/>
                <w:szCs w:val="22"/>
              </w:rPr>
              <w:t>2</w:t>
            </w:r>
            <w:r w:rsidR="00DC1BEB">
              <w:rPr>
                <w:rFonts w:ascii="Verdana" w:hAnsi="Verdana"/>
                <w:sz w:val="22"/>
                <w:szCs w:val="22"/>
              </w:rPr>
              <w:t xml:space="preserve"> </w:t>
            </w:r>
            <w:r w:rsidRPr="00DC1BEB">
              <w:rPr>
                <w:rFonts w:ascii="Verdana" w:hAnsi="Verdana"/>
                <w:sz w:val="22"/>
                <w:szCs w:val="22"/>
              </w:rPr>
              <w:t>CFU/CFA in discipline relative all’acquisizione di competenze nell’ambito della legislazione scolastica</w:t>
            </w:r>
          </w:p>
          <w:p w14:paraId="04FBE894" w14:textId="77777777" w:rsidR="00DB561A" w:rsidRPr="00DC1BEB" w:rsidRDefault="00DB561A" w:rsidP="00DB561A">
            <w:pPr>
              <w:jc w:val="both"/>
              <w:rPr>
                <w:rFonts w:ascii="Verdana" w:hAnsi="Verdana"/>
                <w:sz w:val="22"/>
                <w:szCs w:val="22"/>
              </w:rPr>
            </w:pPr>
          </w:p>
        </w:tc>
      </w:tr>
      <w:tr w:rsidR="00DB561A" w:rsidRPr="00DC1BEB" w14:paraId="74CC3927" w14:textId="77777777" w:rsidTr="00463CAE">
        <w:trPr>
          <w:jc w:val="center"/>
        </w:trPr>
        <w:tc>
          <w:tcPr>
            <w:tcW w:w="9628" w:type="dxa"/>
            <w:gridSpan w:val="6"/>
            <w:shd w:val="clear" w:color="auto" w:fill="E6E6E6"/>
          </w:tcPr>
          <w:p w14:paraId="22A02586" w14:textId="77777777" w:rsidR="00DB561A" w:rsidRPr="00DC1BEB" w:rsidRDefault="00DB561A" w:rsidP="00DB561A">
            <w:pPr>
              <w:jc w:val="center"/>
              <w:rPr>
                <w:rFonts w:ascii="Verdana" w:hAnsi="Verdana"/>
                <w:b/>
              </w:rPr>
            </w:pPr>
            <w:r w:rsidRPr="00DC1BEB">
              <w:rPr>
                <w:rFonts w:ascii="Verdana" w:hAnsi="Verdana"/>
                <w:b/>
              </w:rPr>
              <w:lastRenderedPageBreak/>
              <w:t>Costi dei percorsi di formazione abilitante</w:t>
            </w:r>
          </w:p>
        </w:tc>
      </w:tr>
      <w:tr w:rsidR="00DB561A" w:rsidRPr="00DC1BEB" w14:paraId="213ECBE4" w14:textId="77777777" w:rsidTr="00463CAE">
        <w:trPr>
          <w:jc w:val="center"/>
        </w:trPr>
        <w:tc>
          <w:tcPr>
            <w:tcW w:w="9628" w:type="dxa"/>
            <w:gridSpan w:val="6"/>
            <w:shd w:val="clear" w:color="auto" w:fill="auto"/>
          </w:tcPr>
          <w:p w14:paraId="59B98534" w14:textId="77777777" w:rsidR="00DB561A" w:rsidRPr="00DC1BEB" w:rsidRDefault="00DB561A" w:rsidP="00DB561A">
            <w:pPr>
              <w:jc w:val="both"/>
              <w:rPr>
                <w:rFonts w:ascii="Verdana" w:hAnsi="Verdana"/>
                <w:sz w:val="22"/>
                <w:szCs w:val="22"/>
              </w:rPr>
            </w:pPr>
          </w:p>
          <w:p w14:paraId="3D37F56E" w14:textId="77777777" w:rsidR="009A34C3" w:rsidRPr="00DC1BEB" w:rsidRDefault="00DB561A" w:rsidP="00DB561A">
            <w:pPr>
              <w:jc w:val="both"/>
              <w:rPr>
                <w:rFonts w:ascii="Verdana" w:hAnsi="Verdana"/>
                <w:sz w:val="22"/>
                <w:szCs w:val="22"/>
              </w:rPr>
            </w:pPr>
            <w:r w:rsidRPr="00DC1BEB">
              <w:rPr>
                <w:rFonts w:ascii="Verdana" w:hAnsi="Verdana"/>
                <w:sz w:val="22"/>
                <w:szCs w:val="22"/>
              </w:rPr>
              <w:t xml:space="preserve">Il DPCM stabilisce il costo massimo a carico dei partecipanti per l’iscrizione ai percorsi di abilitazione. </w:t>
            </w:r>
          </w:p>
          <w:p w14:paraId="26CF5920" w14:textId="77777777" w:rsidR="009A34C3" w:rsidRPr="00DC1BEB" w:rsidRDefault="009A34C3" w:rsidP="00DB561A">
            <w:pPr>
              <w:jc w:val="both"/>
              <w:rPr>
                <w:rFonts w:ascii="Verdana" w:hAnsi="Verdana"/>
                <w:sz w:val="22"/>
                <w:szCs w:val="22"/>
              </w:rPr>
            </w:pPr>
          </w:p>
          <w:p w14:paraId="7B9AE422" w14:textId="77777777" w:rsidR="00DB561A" w:rsidRPr="00DC1BEB" w:rsidRDefault="00DB561A" w:rsidP="00DB561A">
            <w:pPr>
              <w:jc w:val="both"/>
              <w:rPr>
                <w:rFonts w:ascii="Verdana" w:hAnsi="Verdana"/>
                <w:sz w:val="22"/>
                <w:szCs w:val="22"/>
              </w:rPr>
            </w:pPr>
            <w:r w:rsidRPr="00DC1BEB">
              <w:rPr>
                <w:rFonts w:ascii="Verdana" w:hAnsi="Verdana"/>
                <w:sz w:val="22"/>
                <w:szCs w:val="22"/>
              </w:rPr>
              <w:t>Nello specifico:</w:t>
            </w:r>
          </w:p>
          <w:p w14:paraId="002EDF72" w14:textId="77777777" w:rsidR="00DB561A" w:rsidRPr="00DC1BEB" w:rsidRDefault="00DB561A" w:rsidP="00DB561A">
            <w:pPr>
              <w:jc w:val="both"/>
              <w:rPr>
                <w:rFonts w:ascii="Verdana" w:hAnsi="Verdana"/>
                <w:sz w:val="22"/>
                <w:szCs w:val="22"/>
              </w:rPr>
            </w:pPr>
          </w:p>
        </w:tc>
      </w:tr>
      <w:tr w:rsidR="00DB561A" w:rsidRPr="00DC1BEB" w14:paraId="4AC53E39" w14:textId="77777777" w:rsidTr="00463CAE">
        <w:trPr>
          <w:jc w:val="center"/>
        </w:trPr>
        <w:tc>
          <w:tcPr>
            <w:tcW w:w="4757" w:type="dxa"/>
            <w:gridSpan w:val="3"/>
            <w:shd w:val="clear" w:color="auto" w:fill="auto"/>
            <w:vAlign w:val="center"/>
          </w:tcPr>
          <w:p w14:paraId="0120BB81" w14:textId="77777777" w:rsidR="00DB561A" w:rsidRPr="00DC1BEB" w:rsidRDefault="00DB561A" w:rsidP="00DB561A">
            <w:pPr>
              <w:jc w:val="center"/>
              <w:rPr>
                <w:rFonts w:ascii="Verdana" w:hAnsi="Verdana"/>
                <w:b/>
                <w:i/>
                <w:sz w:val="22"/>
                <w:szCs w:val="22"/>
              </w:rPr>
            </w:pPr>
            <w:r w:rsidRPr="00DC1BEB">
              <w:rPr>
                <w:rFonts w:ascii="Verdana" w:hAnsi="Verdana"/>
                <w:b/>
                <w:i/>
                <w:sz w:val="22"/>
                <w:szCs w:val="22"/>
              </w:rPr>
              <w:t>Tipologia di percorso</w:t>
            </w:r>
          </w:p>
        </w:tc>
        <w:tc>
          <w:tcPr>
            <w:tcW w:w="4871" w:type="dxa"/>
            <w:gridSpan w:val="3"/>
            <w:shd w:val="clear" w:color="auto" w:fill="auto"/>
            <w:vAlign w:val="center"/>
          </w:tcPr>
          <w:p w14:paraId="5FC60546" w14:textId="77777777" w:rsidR="00DB561A" w:rsidRPr="00DC1BEB" w:rsidRDefault="00DB561A" w:rsidP="00DB561A">
            <w:pPr>
              <w:jc w:val="center"/>
              <w:rPr>
                <w:rFonts w:ascii="Verdana" w:hAnsi="Verdana"/>
                <w:b/>
                <w:i/>
                <w:sz w:val="22"/>
                <w:szCs w:val="22"/>
              </w:rPr>
            </w:pPr>
            <w:r w:rsidRPr="00DC1BEB">
              <w:rPr>
                <w:rFonts w:ascii="Verdana" w:hAnsi="Verdana"/>
                <w:b/>
                <w:i/>
                <w:sz w:val="22"/>
                <w:szCs w:val="22"/>
              </w:rPr>
              <w:t>Costo massimo</w:t>
            </w:r>
          </w:p>
        </w:tc>
      </w:tr>
      <w:tr w:rsidR="00DB561A" w:rsidRPr="00DC1BEB" w14:paraId="3050602C" w14:textId="77777777" w:rsidTr="00463CAE">
        <w:trPr>
          <w:jc w:val="center"/>
        </w:trPr>
        <w:tc>
          <w:tcPr>
            <w:tcW w:w="4757" w:type="dxa"/>
            <w:gridSpan w:val="3"/>
            <w:shd w:val="clear" w:color="auto" w:fill="auto"/>
            <w:vAlign w:val="center"/>
          </w:tcPr>
          <w:p w14:paraId="0BF0F650" w14:textId="77777777" w:rsidR="00DB561A" w:rsidRPr="00DC1BEB" w:rsidRDefault="00DB561A" w:rsidP="00601DB4">
            <w:pPr>
              <w:jc w:val="both"/>
              <w:rPr>
                <w:rFonts w:ascii="Verdana" w:hAnsi="Verdana"/>
                <w:sz w:val="22"/>
                <w:szCs w:val="22"/>
              </w:rPr>
            </w:pPr>
            <w:r w:rsidRPr="00DC1BEB">
              <w:rPr>
                <w:rFonts w:ascii="Verdana" w:hAnsi="Verdana"/>
                <w:sz w:val="22"/>
                <w:szCs w:val="22"/>
              </w:rPr>
              <w:t>Percorsi da 60 CFU/CFA</w:t>
            </w:r>
          </w:p>
        </w:tc>
        <w:tc>
          <w:tcPr>
            <w:tcW w:w="4871" w:type="dxa"/>
            <w:gridSpan w:val="3"/>
            <w:shd w:val="clear" w:color="auto" w:fill="auto"/>
            <w:vAlign w:val="center"/>
          </w:tcPr>
          <w:p w14:paraId="36261A3A" w14:textId="77777777" w:rsidR="00DB561A" w:rsidRPr="00DC1BEB" w:rsidRDefault="00DB561A" w:rsidP="00DB561A">
            <w:pPr>
              <w:jc w:val="center"/>
              <w:rPr>
                <w:rFonts w:ascii="Verdana" w:hAnsi="Verdana"/>
                <w:sz w:val="22"/>
                <w:szCs w:val="22"/>
              </w:rPr>
            </w:pPr>
            <w:r w:rsidRPr="00DC1BEB">
              <w:rPr>
                <w:rFonts w:ascii="Verdana" w:hAnsi="Verdana"/>
                <w:sz w:val="22"/>
                <w:szCs w:val="22"/>
              </w:rPr>
              <w:t>2.500 euro</w:t>
            </w:r>
          </w:p>
          <w:p w14:paraId="6EC901A1" w14:textId="77777777" w:rsidR="00DB561A" w:rsidRPr="00DC1BEB" w:rsidRDefault="00DB561A" w:rsidP="00DB561A">
            <w:pPr>
              <w:jc w:val="center"/>
              <w:rPr>
                <w:rFonts w:ascii="Verdana" w:hAnsi="Verdana"/>
                <w:sz w:val="22"/>
                <w:szCs w:val="22"/>
              </w:rPr>
            </w:pPr>
            <w:r w:rsidRPr="00DC1BEB">
              <w:rPr>
                <w:rFonts w:ascii="Verdana" w:hAnsi="Verdana"/>
                <w:sz w:val="22"/>
                <w:szCs w:val="22"/>
              </w:rPr>
              <w:t xml:space="preserve">(compresi i vincitori di concorso di cui all’art. 18-bis, c. 1 del </w:t>
            </w:r>
            <w:proofErr w:type="spellStart"/>
            <w:r w:rsidRPr="00DC1BEB">
              <w:rPr>
                <w:rFonts w:ascii="Verdana" w:hAnsi="Verdana"/>
                <w:sz w:val="22"/>
                <w:szCs w:val="22"/>
              </w:rPr>
              <w:t>D.Lgs</w:t>
            </w:r>
            <w:proofErr w:type="spellEnd"/>
            <w:r w:rsidRPr="00DC1BEB">
              <w:rPr>
                <w:rFonts w:ascii="Verdana" w:hAnsi="Verdana"/>
                <w:sz w:val="22"/>
                <w:szCs w:val="22"/>
              </w:rPr>
              <w:t xml:space="preserve"> 59/2017)</w:t>
            </w:r>
          </w:p>
        </w:tc>
      </w:tr>
      <w:tr w:rsidR="00DB561A" w:rsidRPr="00DC1BEB" w14:paraId="69A7F20E" w14:textId="77777777" w:rsidTr="00463CAE">
        <w:trPr>
          <w:jc w:val="center"/>
        </w:trPr>
        <w:tc>
          <w:tcPr>
            <w:tcW w:w="4757" w:type="dxa"/>
            <w:gridSpan w:val="3"/>
            <w:shd w:val="clear" w:color="auto" w:fill="auto"/>
            <w:vAlign w:val="center"/>
          </w:tcPr>
          <w:p w14:paraId="16863401" w14:textId="77777777" w:rsidR="00DB561A" w:rsidRPr="00DC1BEB" w:rsidRDefault="00DB561A" w:rsidP="00601DB4">
            <w:pPr>
              <w:jc w:val="both"/>
              <w:rPr>
                <w:rFonts w:ascii="Verdana" w:hAnsi="Verdana"/>
                <w:sz w:val="22"/>
                <w:szCs w:val="22"/>
              </w:rPr>
            </w:pPr>
            <w:r w:rsidRPr="00DC1BEB">
              <w:rPr>
                <w:rFonts w:ascii="Verdana" w:hAnsi="Verdana"/>
                <w:sz w:val="22"/>
                <w:szCs w:val="22"/>
              </w:rPr>
              <w:t>Percorsi abbreviati per i vincitori di concorso, per i docenti già abilitati e per coloro che hanno già conseguito i 24 CFU</w:t>
            </w:r>
          </w:p>
        </w:tc>
        <w:tc>
          <w:tcPr>
            <w:tcW w:w="4871" w:type="dxa"/>
            <w:gridSpan w:val="3"/>
            <w:shd w:val="clear" w:color="auto" w:fill="auto"/>
            <w:vAlign w:val="center"/>
          </w:tcPr>
          <w:p w14:paraId="3585D0CC" w14:textId="77777777" w:rsidR="00DB561A" w:rsidRPr="00DC1BEB" w:rsidRDefault="00DB561A" w:rsidP="00DB561A">
            <w:pPr>
              <w:jc w:val="center"/>
              <w:rPr>
                <w:rFonts w:ascii="Verdana" w:hAnsi="Verdana"/>
                <w:sz w:val="22"/>
                <w:szCs w:val="22"/>
              </w:rPr>
            </w:pPr>
            <w:r w:rsidRPr="00DC1BEB">
              <w:rPr>
                <w:rFonts w:ascii="Verdana" w:hAnsi="Verdana"/>
                <w:sz w:val="22"/>
                <w:szCs w:val="22"/>
              </w:rPr>
              <w:t>2.000 euro</w:t>
            </w:r>
          </w:p>
        </w:tc>
      </w:tr>
      <w:tr w:rsidR="00DB561A" w:rsidRPr="00DC1BEB" w14:paraId="7D3AA4A7" w14:textId="77777777" w:rsidTr="00463CAE">
        <w:trPr>
          <w:jc w:val="center"/>
        </w:trPr>
        <w:tc>
          <w:tcPr>
            <w:tcW w:w="4757" w:type="dxa"/>
            <w:gridSpan w:val="3"/>
            <w:shd w:val="clear" w:color="auto" w:fill="auto"/>
            <w:vAlign w:val="center"/>
          </w:tcPr>
          <w:p w14:paraId="6AFDFC05" w14:textId="77777777" w:rsidR="00DB561A" w:rsidRPr="00DC1BEB" w:rsidRDefault="00DB561A" w:rsidP="00601DB4">
            <w:pPr>
              <w:jc w:val="both"/>
              <w:rPr>
                <w:rFonts w:ascii="Verdana" w:hAnsi="Verdana"/>
                <w:sz w:val="22"/>
                <w:szCs w:val="22"/>
              </w:rPr>
            </w:pPr>
            <w:r w:rsidRPr="00DC1BEB">
              <w:rPr>
                <w:rFonts w:ascii="Verdana" w:hAnsi="Verdana"/>
                <w:sz w:val="22"/>
                <w:szCs w:val="22"/>
              </w:rPr>
              <w:t>Percorsi abbreviati per coloro che sono regolarmente iscritti ai corsi di laurea magistrali a ciclo unico che costituiscono titolo di accesso alla classe di concorso</w:t>
            </w:r>
          </w:p>
        </w:tc>
        <w:tc>
          <w:tcPr>
            <w:tcW w:w="4871" w:type="dxa"/>
            <w:gridSpan w:val="3"/>
            <w:shd w:val="clear" w:color="auto" w:fill="auto"/>
            <w:vAlign w:val="center"/>
          </w:tcPr>
          <w:p w14:paraId="2CBA2C1A" w14:textId="77777777" w:rsidR="00DB561A" w:rsidRPr="00DC1BEB" w:rsidRDefault="00DB561A" w:rsidP="00DB561A">
            <w:pPr>
              <w:jc w:val="center"/>
              <w:rPr>
                <w:rFonts w:ascii="Verdana" w:hAnsi="Verdana"/>
                <w:sz w:val="22"/>
                <w:szCs w:val="22"/>
              </w:rPr>
            </w:pPr>
            <w:r w:rsidRPr="00DC1BEB">
              <w:rPr>
                <w:rFonts w:ascii="Verdana" w:hAnsi="Verdana"/>
                <w:sz w:val="22"/>
                <w:szCs w:val="22"/>
              </w:rPr>
              <w:t>2.000 euro</w:t>
            </w:r>
          </w:p>
        </w:tc>
      </w:tr>
      <w:tr w:rsidR="00DB561A" w:rsidRPr="00DC1BEB" w14:paraId="0FC84ECB" w14:textId="77777777" w:rsidTr="00463CAE">
        <w:trPr>
          <w:jc w:val="center"/>
        </w:trPr>
        <w:tc>
          <w:tcPr>
            <w:tcW w:w="4757" w:type="dxa"/>
            <w:gridSpan w:val="3"/>
            <w:shd w:val="clear" w:color="auto" w:fill="auto"/>
            <w:vAlign w:val="center"/>
          </w:tcPr>
          <w:p w14:paraId="4DCB983F" w14:textId="77777777" w:rsidR="00DB561A" w:rsidRPr="00DC1BEB" w:rsidRDefault="00DB561A" w:rsidP="00601DB4">
            <w:pPr>
              <w:jc w:val="both"/>
              <w:rPr>
                <w:rFonts w:ascii="Verdana" w:hAnsi="Verdana"/>
                <w:sz w:val="22"/>
                <w:szCs w:val="22"/>
              </w:rPr>
            </w:pPr>
            <w:r w:rsidRPr="00DC1BEB">
              <w:rPr>
                <w:rFonts w:ascii="Verdana" w:hAnsi="Verdana"/>
                <w:sz w:val="22"/>
                <w:szCs w:val="22"/>
              </w:rPr>
              <w:t>Svolgimento della prova finale</w:t>
            </w:r>
          </w:p>
        </w:tc>
        <w:tc>
          <w:tcPr>
            <w:tcW w:w="4871" w:type="dxa"/>
            <w:gridSpan w:val="3"/>
            <w:shd w:val="clear" w:color="auto" w:fill="auto"/>
            <w:vAlign w:val="center"/>
          </w:tcPr>
          <w:p w14:paraId="169C9336" w14:textId="77777777" w:rsidR="00DB561A" w:rsidRPr="00DC1BEB" w:rsidRDefault="00DB561A" w:rsidP="00DB561A">
            <w:pPr>
              <w:jc w:val="center"/>
              <w:rPr>
                <w:rFonts w:ascii="Verdana" w:hAnsi="Verdana"/>
                <w:sz w:val="22"/>
                <w:szCs w:val="22"/>
              </w:rPr>
            </w:pPr>
            <w:r w:rsidRPr="00DC1BEB">
              <w:rPr>
                <w:rFonts w:ascii="Verdana" w:hAnsi="Verdana"/>
                <w:sz w:val="22"/>
                <w:szCs w:val="22"/>
              </w:rPr>
              <w:t>150 euro</w:t>
            </w:r>
          </w:p>
        </w:tc>
      </w:tr>
      <w:tr w:rsidR="00DB561A" w:rsidRPr="00DC1BEB" w14:paraId="088F129F" w14:textId="77777777" w:rsidTr="00463CAE">
        <w:trPr>
          <w:trHeight w:val="915"/>
          <w:jc w:val="center"/>
        </w:trPr>
        <w:tc>
          <w:tcPr>
            <w:tcW w:w="9628" w:type="dxa"/>
            <w:gridSpan w:val="6"/>
            <w:shd w:val="clear" w:color="auto" w:fill="auto"/>
          </w:tcPr>
          <w:p w14:paraId="128382DD" w14:textId="77777777" w:rsidR="009A34C3" w:rsidRPr="00DC1BEB" w:rsidRDefault="009A34C3" w:rsidP="00DB561A">
            <w:pPr>
              <w:jc w:val="both"/>
              <w:rPr>
                <w:rFonts w:ascii="Verdana" w:hAnsi="Verdana"/>
                <w:sz w:val="22"/>
                <w:szCs w:val="22"/>
              </w:rPr>
            </w:pPr>
          </w:p>
          <w:p w14:paraId="5A4005D7" w14:textId="77777777" w:rsidR="00DB561A" w:rsidRPr="00DC1BEB" w:rsidRDefault="00DB561A" w:rsidP="00DB561A">
            <w:pPr>
              <w:jc w:val="both"/>
              <w:rPr>
                <w:rFonts w:ascii="Verdana" w:hAnsi="Verdana"/>
                <w:sz w:val="22"/>
                <w:szCs w:val="22"/>
              </w:rPr>
            </w:pPr>
            <w:r w:rsidRPr="00DC1BEB">
              <w:rPr>
                <w:rFonts w:ascii="Verdana" w:hAnsi="Verdana"/>
                <w:sz w:val="22"/>
                <w:szCs w:val="22"/>
              </w:rPr>
              <w:t>Il decreto prevede, comunque, che i costi massimi vengano aggiornati ogni tre anni con decreto del Ministro dell’Università e della Ricerca, di concerto con il Ministro dell’Istruzione e del Merito.</w:t>
            </w:r>
          </w:p>
          <w:p w14:paraId="652CF3BA" w14:textId="77777777" w:rsidR="00601DB4" w:rsidRPr="00DC1BEB" w:rsidRDefault="00601DB4" w:rsidP="00DB561A">
            <w:pPr>
              <w:jc w:val="both"/>
              <w:rPr>
                <w:rFonts w:ascii="Verdana" w:hAnsi="Verdana"/>
                <w:sz w:val="22"/>
                <w:szCs w:val="22"/>
              </w:rPr>
            </w:pPr>
          </w:p>
        </w:tc>
      </w:tr>
      <w:tr w:rsidR="00DB561A" w:rsidRPr="00DC1BEB" w14:paraId="1D4566ED" w14:textId="77777777" w:rsidTr="00463CAE">
        <w:trPr>
          <w:jc w:val="center"/>
        </w:trPr>
        <w:tc>
          <w:tcPr>
            <w:tcW w:w="9628" w:type="dxa"/>
            <w:gridSpan w:val="6"/>
            <w:shd w:val="clear" w:color="auto" w:fill="E6E6E6"/>
          </w:tcPr>
          <w:p w14:paraId="73CA0E63" w14:textId="77777777" w:rsidR="00DB561A" w:rsidRPr="00DC1BEB" w:rsidRDefault="00DB561A" w:rsidP="00DB561A">
            <w:pPr>
              <w:jc w:val="center"/>
              <w:rPr>
                <w:rFonts w:ascii="Verdana" w:hAnsi="Verdana"/>
                <w:b/>
              </w:rPr>
            </w:pPr>
            <w:r w:rsidRPr="00DC1BEB">
              <w:rPr>
                <w:rFonts w:ascii="Verdana" w:hAnsi="Verdana"/>
                <w:b/>
              </w:rPr>
              <w:lastRenderedPageBreak/>
              <w:t>Fabbisogno di docenti e attivazione dei percorsi abilitanti</w:t>
            </w:r>
          </w:p>
          <w:p w14:paraId="2996E7C0" w14:textId="77777777" w:rsidR="00DB561A" w:rsidRPr="00DC1BEB" w:rsidRDefault="00DB561A" w:rsidP="00DB561A">
            <w:pPr>
              <w:jc w:val="center"/>
              <w:rPr>
                <w:rFonts w:ascii="Verdana" w:hAnsi="Verdana"/>
                <w:b/>
              </w:rPr>
            </w:pPr>
            <w:r w:rsidRPr="00DC1BEB">
              <w:rPr>
                <w:rFonts w:ascii="Verdana" w:hAnsi="Verdana"/>
                <w:b/>
              </w:rPr>
              <w:t>Art. 6 DPCM</w:t>
            </w:r>
          </w:p>
        </w:tc>
      </w:tr>
      <w:tr w:rsidR="00DB561A" w:rsidRPr="00DC1BEB" w14:paraId="01A5F734" w14:textId="77777777" w:rsidTr="00463CAE">
        <w:trPr>
          <w:jc w:val="center"/>
        </w:trPr>
        <w:tc>
          <w:tcPr>
            <w:tcW w:w="9628" w:type="dxa"/>
            <w:gridSpan w:val="6"/>
            <w:shd w:val="clear" w:color="auto" w:fill="auto"/>
          </w:tcPr>
          <w:p w14:paraId="0A8A5217" w14:textId="77777777" w:rsidR="00463CAE" w:rsidRPr="00DC1BEB" w:rsidRDefault="00463CAE" w:rsidP="00DB561A">
            <w:pPr>
              <w:jc w:val="both"/>
              <w:rPr>
                <w:rFonts w:ascii="Verdana" w:hAnsi="Verdana"/>
                <w:sz w:val="22"/>
                <w:szCs w:val="22"/>
              </w:rPr>
            </w:pPr>
          </w:p>
          <w:p w14:paraId="777BF479" w14:textId="77777777" w:rsidR="00DB561A" w:rsidRPr="00DC1BEB" w:rsidRDefault="00DB561A" w:rsidP="00DB561A">
            <w:pPr>
              <w:jc w:val="both"/>
              <w:rPr>
                <w:rFonts w:ascii="Verdana" w:hAnsi="Verdana"/>
                <w:sz w:val="22"/>
                <w:szCs w:val="22"/>
              </w:rPr>
            </w:pPr>
            <w:r w:rsidRPr="00DC1BEB">
              <w:rPr>
                <w:rFonts w:ascii="Verdana" w:hAnsi="Verdana"/>
                <w:sz w:val="22"/>
                <w:szCs w:val="22"/>
              </w:rPr>
              <w:t>Il Ministero dell’Istruzione e del Merito individua il fabbisogno di docenti, per i tre anni scolastici successivi, per il sistema nazionale di istruzione, ivi comprese le scuole paritarie, i percorsi di istruzione e formazione professionale delle regioni, nonché le scuole italiane all’estero.</w:t>
            </w:r>
          </w:p>
          <w:p w14:paraId="695EC808" w14:textId="77777777" w:rsidR="00DB561A" w:rsidRPr="00DC1BEB" w:rsidRDefault="00DB561A" w:rsidP="00DB561A">
            <w:pPr>
              <w:jc w:val="both"/>
              <w:rPr>
                <w:rFonts w:ascii="Verdana" w:hAnsi="Verdana"/>
                <w:sz w:val="22"/>
                <w:szCs w:val="22"/>
              </w:rPr>
            </w:pPr>
          </w:p>
          <w:p w14:paraId="742CC155" w14:textId="77777777" w:rsidR="00DB561A" w:rsidRPr="00DC1BEB" w:rsidRDefault="00DB561A" w:rsidP="00DB561A">
            <w:pPr>
              <w:jc w:val="both"/>
              <w:rPr>
                <w:rFonts w:ascii="Verdana" w:hAnsi="Verdana"/>
                <w:sz w:val="22"/>
                <w:szCs w:val="22"/>
              </w:rPr>
            </w:pPr>
            <w:r w:rsidRPr="00DC1BEB">
              <w:rPr>
                <w:rFonts w:ascii="Verdana" w:hAnsi="Verdana"/>
                <w:sz w:val="22"/>
                <w:szCs w:val="22"/>
              </w:rPr>
              <w:t>Nello specifico, il fabbisogno di docenti verrà stimato per classe di concorso tenendo conto:</w:t>
            </w:r>
          </w:p>
          <w:p w14:paraId="7401BF54" w14:textId="77777777" w:rsidR="00DB561A" w:rsidRPr="00DC1BEB" w:rsidRDefault="00DB561A" w:rsidP="00DB561A">
            <w:pPr>
              <w:numPr>
                <w:ilvl w:val="0"/>
                <w:numId w:val="5"/>
              </w:numPr>
              <w:jc w:val="both"/>
              <w:rPr>
                <w:rFonts w:ascii="Verdana" w:hAnsi="Verdana"/>
                <w:sz w:val="22"/>
                <w:szCs w:val="22"/>
              </w:rPr>
            </w:pPr>
            <w:r w:rsidRPr="00DC1BEB">
              <w:rPr>
                <w:rFonts w:ascii="Verdana" w:hAnsi="Verdana"/>
                <w:sz w:val="22"/>
                <w:szCs w:val="22"/>
              </w:rPr>
              <w:t>dei posti vacanti della programmazione regionale degli organici, al netto dei docenti abilitati nominati a tempo determinato;</w:t>
            </w:r>
          </w:p>
          <w:p w14:paraId="0215F7A0" w14:textId="77777777" w:rsidR="00DB561A" w:rsidRPr="00DC1BEB" w:rsidRDefault="00DB561A" w:rsidP="00DB561A">
            <w:pPr>
              <w:numPr>
                <w:ilvl w:val="0"/>
                <w:numId w:val="5"/>
              </w:numPr>
              <w:jc w:val="both"/>
              <w:rPr>
                <w:rFonts w:ascii="Verdana" w:hAnsi="Verdana"/>
                <w:sz w:val="22"/>
                <w:szCs w:val="22"/>
              </w:rPr>
            </w:pPr>
            <w:r w:rsidRPr="00DC1BEB">
              <w:rPr>
                <w:rFonts w:ascii="Verdana" w:hAnsi="Verdana"/>
                <w:sz w:val="22"/>
                <w:szCs w:val="22"/>
              </w:rPr>
              <w:t>del contingente di personale docente privo di abilitazione assunto con contratto a tempo determinato su posti disponibili, ma non vacanti, nel triennio precedente;</w:t>
            </w:r>
          </w:p>
          <w:p w14:paraId="1FC95D37" w14:textId="77777777" w:rsidR="00DB561A" w:rsidRPr="00DC1BEB" w:rsidRDefault="00DB561A" w:rsidP="00DB561A">
            <w:pPr>
              <w:numPr>
                <w:ilvl w:val="0"/>
                <w:numId w:val="5"/>
              </w:numPr>
              <w:jc w:val="both"/>
              <w:rPr>
                <w:rFonts w:ascii="Verdana" w:hAnsi="Verdana"/>
                <w:sz w:val="22"/>
                <w:szCs w:val="22"/>
              </w:rPr>
            </w:pPr>
            <w:r w:rsidRPr="00DC1BEB">
              <w:rPr>
                <w:rFonts w:ascii="Verdana" w:hAnsi="Verdana"/>
                <w:sz w:val="22"/>
                <w:szCs w:val="22"/>
              </w:rPr>
              <w:t>dei posti vacanti e disponibili del contingente del personale docente di scuola Secondaria di primo e secondo grado per le scuole italiane all’estero;</w:t>
            </w:r>
          </w:p>
          <w:p w14:paraId="0B09C148" w14:textId="77777777" w:rsidR="00DB561A" w:rsidRPr="00DC1BEB" w:rsidRDefault="00DB561A" w:rsidP="00DB561A">
            <w:pPr>
              <w:numPr>
                <w:ilvl w:val="0"/>
                <w:numId w:val="6"/>
              </w:numPr>
              <w:jc w:val="both"/>
              <w:rPr>
                <w:rFonts w:ascii="Verdana" w:hAnsi="Verdana"/>
                <w:sz w:val="22"/>
                <w:szCs w:val="22"/>
              </w:rPr>
            </w:pPr>
            <w:r w:rsidRPr="00DC1BEB">
              <w:rPr>
                <w:rFonts w:ascii="Verdana" w:hAnsi="Verdana"/>
                <w:sz w:val="22"/>
                <w:szCs w:val="22"/>
              </w:rPr>
              <w:t>delle esigenze di personale abilitato delle scuole paritarie e dei percorsi di istruzione e formazione professionale delle regioni, quantificate, in caso di impossibilità di determinazione entro il termine previsto dal comma 3 dell’art. 6 del DPCM, in una maggiorazione fino al 30% del fabbisogno stimato sulla base delle lettere a) e b) dello stesso.</w:t>
            </w:r>
          </w:p>
          <w:p w14:paraId="1048976A" w14:textId="77777777" w:rsidR="00DB561A" w:rsidRPr="00DC1BEB" w:rsidRDefault="00DB561A" w:rsidP="00DB561A">
            <w:pPr>
              <w:jc w:val="both"/>
              <w:rPr>
                <w:rFonts w:ascii="Verdana" w:hAnsi="Verdana"/>
                <w:sz w:val="22"/>
                <w:szCs w:val="22"/>
              </w:rPr>
            </w:pPr>
          </w:p>
          <w:p w14:paraId="4BE57016" w14:textId="77777777" w:rsidR="00DB561A" w:rsidRPr="00DC1BEB" w:rsidRDefault="00DB561A" w:rsidP="00DB561A">
            <w:pPr>
              <w:jc w:val="both"/>
              <w:rPr>
                <w:rFonts w:ascii="Verdana" w:hAnsi="Verdana"/>
                <w:sz w:val="22"/>
                <w:szCs w:val="22"/>
              </w:rPr>
            </w:pPr>
            <w:r w:rsidRPr="00DC1BEB">
              <w:rPr>
                <w:rFonts w:ascii="Verdana" w:hAnsi="Verdana"/>
                <w:sz w:val="22"/>
                <w:szCs w:val="22"/>
              </w:rPr>
              <w:t>Il Ministero dell’Istruzione e del Merito comunica al Ministero dell’Università e della Ricerca (MUR), entro il mese di febbraio di ogni anno, il fabbisogno di personale docente.</w:t>
            </w:r>
          </w:p>
          <w:p w14:paraId="3C09C6C5" w14:textId="77777777" w:rsidR="00DB561A" w:rsidRPr="00DC1BEB" w:rsidRDefault="00DB561A" w:rsidP="00DB561A">
            <w:pPr>
              <w:jc w:val="both"/>
              <w:rPr>
                <w:rFonts w:ascii="Verdana" w:hAnsi="Verdana"/>
                <w:sz w:val="22"/>
                <w:szCs w:val="22"/>
              </w:rPr>
            </w:pPr>
            <w:r w:rsidRPr="00DC1BEB">
              <w:rPr>
                <w:rFonts w:ascii="Verdana" w:hAnsi="Verdana"/>
                <w:sz w:val="22"/>
                <w:szCs w:val="22"/>
              </w:rPr>
              <w:t>Successivamente le università e le istituzioni AFAM, secondo le modalità definite dal MUR, indicheranno, in un’apposita banca dati, il potenziale formativo su base triennale per ciascun percorso, adeguato a garantire la selettività delle procedure concorsuali, con riferimento alle singole classi di concorso.</w:t>
            </w:r>
          </w:p>
          <w:p w14:paraId="5E1B580B" w14:textId="77777777" w:rsidR="00DB561A" w:rsidRPr="00DC1BEB" w:rsidRDefault="00DB561A" w:rsidP="00DB561A">
            <w:pPr>
              <w:jc w:val="both"/>
              <w:rPr>
                <w:rFonts w:ascii="Verdana" w:hAnsi="Verdana"/>
                <w:sz w:val="22"/>
                <w:szCs w:val="22"/>
              </w:rPr>
            </w:pPr>
          </w:p>
          <w:p w14:paraId="5A0D8E16" w14:textId="77777777" w:rsidR="00DB561A" w:rsidRPr="00DC1BEB" w:rsidRDefault="00DB561A" w:rsidP="00DB561A">
            <w:pPr>
              <w:jc w:val="both"/>
              <w:rPr>
                <w:rFonts w:ascii="Verdana" w:hAnsi="Verdana"/>
                <w:sz w:val="22"/>
                <w:szCs w:val="22"/>
              </w:rPr>
            </w:pPr>
            <w:r w:rsidRPr="00DC1BEB">
              <w:rPr>
                <w:rFonts w:ascii="Verdana" w:hAnsi="Verdana"/>
                <w:sz w:val="22"/>
                <w:szCs w:val="22"/>
              </w:rPr>
              <w:t>Con decreto del MUR, da adottarsi ogni anno sentito il MIM, è individuato il livello sostenibile di attivazione dei percorsi di formazione iniziale, tenendo conto del fabbisogno e del potenziale formativo indicato dalle università e dalle istituzioni AFAM.</w:t>
            </w:r>
          </w:p>
          <w:p w14:paraId="5510D801" w14:textId="77777777" w:rsidR="00DB561A" w:rsidRPr="00DC1BEB" w:rsidRDefault="00DB561A" w:rsidP="00DB561A">
            <w:pPr>
              <w:jc w:val="both"/>
              <w:rPr>
                <w:rFonts w:ascii="Verdana" w:hAnsi="Verdana"/>
                <w:sz w:val="22"/>
                <w:szCs w:val="22"/>
              </w:rPr>
            </w:pPr>
            <w:r w:rsidRPr="00DC1BEB">
              <w:rPr>
                <w:rFonts w:ascii="Verdana" w:hAnsi="Verdana"/>
                <w:sz w:val="22"/>
                <w:szCs w:val="22"/>
              </w:rPr>
              <w:t>Se il numero delle domande di ammissione ai percorsi di formazione iniziale per specifiche classi di concorso eccede il livello sostenibile, le università e le istituzioni AFAM possono programmare a livello locale l’accesso a tali percorsi.</w:t>
            </w:r>
          </w:p>
          <w:p w14:paraId="023B7B6E" w14:textId="77777777" w:rsidR="00DB561A" w:rsidRPr="00DC1BEB" w:rsidRDefault="00DB561A" w:rsidP="00DB561A">
            <w:pPr>
              <w:jc w:val="both"/>
              <w:rPr>
                <w:rFonts w:ascii="Verdana" w:hAnsi="Verdana"/>
                <w:sz w:val="22"/>
                <w:szCs w:val="22"/>
              </w:rPr>
            </w:pPr>
          </w:p>
          <w:p w14:paraId="3EFACF00" w14:textId="77777777" w:rsidR="00DB561A" w:rsidRPr="00DC1BEB" w:rsidRDefault="00DB561A" w:rsidP="00DB561A">
            <w:pPr>
              <w:jc w:val="both"/>
              <w:rPr>
                <w:rFonts w:ascii="Verdana" w:hAnsi="Verdana"/>
                <w:sz w:val="22"/>
                <w:szCs w:val="22"/>
              </w:rPr>
            </w:pPr>
            <w:r w:rsidRPr="00DC1BEB">
              <w:rPr>
                <w:rFonts w:ascii="Verdana" w:hAnsi="Verdana"/>
                <w:sz w:val="22"/>
                <w:szCs w:val="22"/>
              </w:rPr>
              <w:t>L’offerta formativa complessiva delle università e delle istituzioni AFAM è volta a formare un numero di insegnanti abilitati commisurato ai fabbisogni, anche su base territoriale, del sistema nazionale di istruzione, in relazione alle tipologie delle classi di concorso, e, in ogni caso, a garantire la selettività delle procedure concorsuali.</w:t>
            </w:r>
          </w:p>
          <w:p w14:paraId="36E41B01" w14:textId="77777777" w:rsidR="00DB561A" w:rsidRPr="00DC1BEB" w:rsidRDefault="00DB561A" w:rsidP="00DB561A">
            <w:pPr>
              <w:jc w:val="both"/>
              <w:rPr>
                <w:rFonts w:ascii="Verdana" w:hAnsi="Verdana"/>
                <w:sz w:val="22"/>
                <w:szCs w:val="22"/>
              </w:rPr>
            </w:pPr>
          </w:p>
          <w:p w14:paraId="67ECC456" w14:textId="77777777" w:rsidR="00DB561A" w:rsidRPr="00DC1BEB" w:rsidRDefault="00DB561A" w:rsidP="00DB561A">
            <w:pPr>
              <w:jc w:val="both"/>
              <w:rPr>
                <w:rFonts w:ascii="Verdana" w:hAnsi="Verdana"/>
                <w:sz w:val="22"/>
                <w:szCs w:val="22"/>
              </w:rPr>
            </w:pPr>
            <w:r w:rsidRPr="00DC1BEB">
              <w:rPr>
                <w:rFonts w:ascii="Verdana" w:hAnsi="Verdana"/>
                <w:sz w:val="22"/>
                <w:szCs w:val="22"/>
              </w:rPr>
              <w:t>Riguardo la selettività delle procedure concorsuali (numero chiuso), il Decreto Legge PA bis ha disposto l’estensione delle lezioni online per evitare il numero chiuso e la selezione in ingresso nei nuovi percorsi formativi abilitanti all’insegnamento.</w:t>
            </w:r>
          </w:p>
          <w:p w14:paraId="01350252" w14:textId="77777777" w:rsidR="00463CAE" w:rsidRPr="00DC1BEB" w:rsidRDefault="00463CAE" w:rsidP="00DB561A">
            <w:pPr>
              <w:jc w:val="both"/>
              <w:rPr>
                <w:rFonts w:ascii="Verdana" w:hAnsi="Verdana"/>
                <w:sz w:val="22"/>
                <w:szCs w:val="22"/>
              </w:rPr>
            </w:pPr>
          </w:p>
          <w:p w14:paraId="69A6A68E" w14:textId="77777777" w:rsidR="00DB561A" w:rsidRPr="00DC1BEB" w:rsidRDefault="00DB561A" w:rsidP="00DB561A">
            <w:pPr>
              <w:jc w:val="both"/>
              <w:rPr>
                <w:rFonts w:ascii="Verdana" w:hAnsi="Verdana"/>
                <w:sz w:val="22"/>
                <w:szCs w:val="22"/>
              </w:rPr>
            </w:pPr>
            <w:r w:rsidRPr="00DC1BEB">
              <w:rPr>
                <w:rFonts w:ascii="Verdana" w:hAnsi="Verdana"/>
                <w:sz w:val="22"/>
                <w:szCs w:val="22"/>
              </w:rPr>
              <w:t>Tale decisione, certamente, agevolerà i docenti interessati, che in alcuni casi sono in attesa della possibilità di abilitarsi anche da un decennio.</w:t>
            </w:r>
          </w:p>
          <w:p w14:paraId="39507A37" w14:textId="77777777" w:rsidR="00DB561A" w:rsidRPr="00DC1BEB" w:rsidRDefault="00DB561A" w:rsidP="00DB561A">
            <w:pPr>
              <w:jc w:val="both"/>
              <w:rPr>
                <w:rFonts w:ascii="Verdana" w:hAnsi="Verdana"/>
                <w:sz w:val="22"/>
                <w:szCs w:val="22"/>
              </w:rPr>
            </w:pPr>
          </w:p>
          <w:p w14:paraId="5F6D731C" w14:textId="77777777" w:rsidR="00DB561A" w:rsidRPr="00DC1BEB" w:rsidRDefault="00DB561A" w:rsidP="00DB561A">
            <w:pPr>
              <w:jc w:val="both"/>
              <w:rPr>
                <w:rFonts w:ascii="Verdana" w:hAnsi="Verdana"/>
                <w:sz w:val="22"/>
                <w:szCs w:val="22"/>
              </w:rPr>
            </w:pPr>
            <w:r w:rsidRPr="00DC1BEB">
              <w:rPr>
                <w:rFonts w:ascii="Verdana" w:hAnsi="Verdana"/>
                <w:sz w:val="22"/>
                <w:szCs w:val="22"/>
              </w:rPr>
              <w:lastRenderedPageBreak/>
              <w:t>In prospettiva, però, dal momento che l’attivazione dei percorsi di formazione abilitante dipenderà sia dal fabbisogno di docenti del sistema scolastico che dalla disponibilità delle singole università, è possibile affermare che il conseguimento dei 60 CFU/CFA sarà a numero chiuso.</w:t>
            </w:r>
          </w:p>
          <w:p w14:paraId="04E5DEEE" w14:textId="77777777" w:rsidR="00DB561A" w:rsidRPr="00DC1BEB" w:rsidRDefault="00DB561A" w:rsidP="00DB561A">
            <w:pPr>
              <w:jc w:val="both"/>
              <w:rPr>
                <w:rFonts w:ascii="Verdana" w:hAnsi="Verdana"/>
                <w:sz w:val="22"/>
                <w:szCs w:val="22"/>
              </w:rPr>
            </w:pPr>
          </w:p>
        </w:tc>
      </w:tr>
      <w:tr w:rsidR="00DB561A" w:rsidRPr="00DC1BEB" w14:paraId="5FA19848" w14:textId="77777777" w:rsidTr="00463CAE">
        <w:trPr>
          <w:jc w:val="center"/>
        </w:trPr>
        <w:tc>
          <w:tcPr>
            <w:tcW w:w="9628" w:type="dxa"/>
            <w:gridSpan w:val="6"/>
            <w:shd w:val="clear" w:color="auto" w:fill="E6E6E6"/>
          </w:tcPr>
          <w:p w14:paraId="570935D8" w14:textId="77777777" w:rsidR="00DB561A" w:rsidRPr="00DC1BEB" w:rsidRDefault="00DB561A" w:rsidP="00DB561A">
            <w:pPr>
              <w:jc w:val="center"/>
              <w:rPr>
                <w:rFonts w:ascii="Verdana" w:hAnsi="Verdana"/>
                <w:b/>
              </w:rPr>
            </w:pPr>
            <w:r w:rsidRPr="00DC1BEB">
              <w:rPr>
                <w:rFonts w:ascii="Verdana" w:hAnsi="Verdana"/>
                <w:b/>
              </w:rPr>
              <w:lastRenderedPageBreak/>
              <w:t>Quota di riserva per i titolari di contratti di docenza</w:t>
            </w:r>
          </w:p>
          <w:p w14:paraId="176382E7" w14:textId="77777777" w:rsidR="00DB561A" w:rsidRPr="00DC1BEB" w:rsidRDefault="00DB561A" w:rsidP="00DB561A">
            <w:pPr>
              <w:jc w:val="center"/>
              <w:rPr>
                <w:rFonts w:ascii="Verdana" w:hAnsi="Verdana"/>
                <w:b/>
              </w:rPr>
            </w:pPr>
            <w:r w:rsidRPr="00DC1BEB">
              <w:rPr>
                <w:rFonts w:ascii="Verdana" w:hAnsi="Verdana"/>
                <w:b/>
              </w:rPr>
              <w:t>Art. 14 comma 6 DPCM</w:t>
            </w:r>
          </w:p>
        </w:tc>
      </w:tr>
      <w:tr w:rsidR="00DB561A" w:rsidRPr="00DC1BEB" w14:paraId="45938A43" w14:textId="77777777" w:rsidTr="00463CAE">
        <w:trPr>
          <w:jc w:val="center"/>
        </w:trPr>
        <w:tc>
          <w:tcPr>
            <w:tcW w:w="9628" w:type="dxa"/>
            <w:gridSpan w:val="6"/>
            <w:shd w:val="clear" w:color="auto" w:fill="auto"/>
          </w:tcPr>
          <w:p w14:paraId="555BDD1E" w14:textId="77777777" w:rsidR="00DB561A" w:rsidRPr="00DC1BEB" w:rsidRDefault="00DB561A" w:rsidP="00DB561A">
            <w:pPr>
              <w:jc w:val="both"/>
              <w:rPr>
                <w:rFonts w:ascii="Verdana" w:hAnsi="Verdana"/>
                <w:sz w:val="22"/>
                <w:szCs w:val="22"/>
              </w:rPr>
            </w:pPr>
          </w:p>
          <w:p w14:paraId="403EB55E" w14:textId="77777777" w:rsidR="00DB561A" w:rsidRPr="00DC1BEB" w:rsidRDefault="00DB561A" w:rsidP="00DB561A">
            <w:pPr>
              <w:jc w:val="both"/>
              <w:rPr>
                <w:rFonts w:ascii="Verdana" w:hAnsi="Verdana"/>
                <w:sz w:val="22"/>
                <w:szCs w:val="22"/>
              </w:rPr>
            </w:pPr>
            <w:r w:rsidRPr="00DC1BEB">
              <w:rPr>
                <w:rFonts w:ascii="Verdana" w:hAnsi="Verdana"/>
                <w:sz w:val="22"/>
                <w:szCs w:val="22"/>
              </w:rPr>
              <w:t>Il personale docente delle scuole secondarie di primo e secondo grado che, nell’anno scolastico precedente l’avvio dei percorsi abilitanti, risulti titolare di contratti a tempo determinato presso una istituzione scolastica statale o scuola paritaria ovvero nell’ambito di percorsi di istruzione e formazione professionale delle regioni, potrà accedere, per i primi tre cicli, ai percorsi relativi alla classe di concorso riferita al contratto di docenza, nei limiti della riserva di posti del 45% per il primo ciclo e del 35% per il secondo e terzo ciclo.</w:t>
            </w:r>
          </w:p>
          <w:p w14:paraId="40C0BF73" w14:textId="77777777" w:rsidR="00DB561A" w:rsidRPr="00DC1BEB" w:rsidRDefault="00DB561A" w:rsidP="00DB561A">
            <w:pPr>
              <w:jc w:val="both"/>
              <w:rPr>
                <w:rFonts w:ascii="Verdana" w:hAnsi="Verdana"/>
                <w:sz w:val="22"/>
                <w:szCs w:val="22"/>
              </w:rPr>
            </w:pPr>
          </w:p>
          <w:p w14:paraId="3D7D729F" w14:textId="77777777" w:rsidR="00DB561A" w:rsidRPr="00DC1BEB" w:rsidRDefault="00DB561A" w:rsidP="00DB561A">
            <w:pPr>
              <w:jc w:val="both"/>
              <w:rPr>
                <w:rFonts w:ascii="Verdana" w:hAnsi="Verdana"/>
                <w:sz w:val="22"/>
                <w:szCs w:val="22"/>
              </w:rPr>
            </w:pPr>
            <w:r w:rsidRPr="00DC1BEB">
              <w:rPr>
                <w:rFonts w:ascii="Verdana" w:hAnsi="Verdana"/>
                <w:sz w:val="22"/>
                <w:szCs w:val="22"/>
              </w:rPr>
              <w:t>La percentuale è calcolata, nello specifico, sulla base dell’offerta formativa programmata e accreditata per ogni classe di concorso in ciascuna università o istituzione AFAM.</w:t>
            </w:r>
          </w:p>
          <w:p w14:paraId="10A3216B" w14:textId="77777777" w:rsidR="00DB561A" w:rsidRPr="00DC1BEB" w:rsidRDefault="00DB561A" w:rsidP="00DB561A">
            <w:pPr>
              <w:jc w:val="both"/>
              <w:rPr>
                <w:rFonts w:ascii="Verdana" w:hAnsi="Verdana"/>
                <w:sz w:val="22"/>
                <w:szCs w:val="22"/>
              </w:rPr>
            </w:pPr>
          </w:p>
          <w:p w14:paraId="5D45CFAD" w14:textId="77777777" w:rsidR="00DB561A" w:rsidRPr="00DC1BEB" w:rsidRDefault="00DB561A" w:rsidP="00DB561A">
            <w:pPr>
              <w:jc w:val="both"/>
              <w:rPr>
                <w:rFonts w:ascii="Verdana" w:hAnsi="Verdana"/>
                <w:sz w:val="22"/>
                <w:szCs w:val="22"/>
              </w:rPr>
            </w:pPr>
            <w:r w:rsidRPr="00DC1BEB">
              <w:rPr>
                <w:rFonts w:ascii="Verdana" w:hAnsi="Verdana"/>
                <w:sz w:val="22"/>
                <w:szCs w:val="22"/>
              </w:rPr>
              <w:t>Da precisare, inoltre, che il 5% di tale quota è riservato ai titolari di contratti di docenza nell’ambito di percorsi di istruzione e formazione professionale delle regioni.</w:t>
            </w:r>
          </w:p>
          <w:p w14:paraId="5A3CF677" w14:textId="77777777" w:rsidR="00DB561A" w:rsidRPr="00DC1BEB" w:rsidRDefault="00DB561A" w:rsidP="00DB561A">
            <w:pPr>
              <w:jc w:val="both"/>
              <w:rPr>
                <w:rFonts w:ascii="Verdana" w:hAnsi="Verdana"/>
                <w:sz w:val="22"/>
                <w:szCs w:val="22"/>
              </w:rPr>
            </w:pPr>
          </w:p>
          <w:p w14:paraId="6FC80C2B" w14:textId="77777777" w:rsidR="00DB561A" w:rsidRPr="00DC1BEB" w:rsidRDefault="00DB561A" w:rsidP="00DB561A">
            <w:pPr>
              <w:jc w:val="both"/>
              <w:rPr>
                <w:rFonts w:ascii="Verdana" w:hAnsi="Verdana"/>
                <w:sz w:val="22"/>
                <w:szCs w:val="22"/>
              </w:rPr>
            </w:pPr>
            <w:r w:rsidRPr="00DC1BEB">
              <w:rPr>
                <w:rFonts w:ascii="Verdana" w:hAnsi="Verdana"/>
                <w:sz w:val="22"/>
                <w:szCs w:val="22"/>
              </w:rPr>
              <w:t>Se il numero delle domande di accesso ai percorsi eccede i limiti della riserva di posti, con decreto di individuazione del livello sostenibile di attivazione dei percorsi di formazione iniziale, saranno definiti anche i criteri di individuazione degli aventi diritto all’accesso ai percorsi.</w:t>
            </w:r>
          </w:p>
          <w:p w14:paraId="6887BEC3" w14:textId="77777777" w:rsidR="00463CAE" w:rsidRPr="00DC1BEB" w:rsidRDefault="00463CAE" w:rsidP="00DB561A">
            <w:pPr>
              <w:jc w:val="both"/>
              <w:rPr>
                <w:rFonts w:ascii="Verdana" w:hAnsi="Verdana"/>
                <w:sz w:val="22"/>
                <w:szCs w:val="22"/>
              </w:rPr>
            </w:pPr>
          </w:p>
          <w:p w14:paraId="3AAE2378" w14:textId="77777777" w:rsidR="00DB561A" w:rsidRPr="00DC1BEB" w:rsidRDefault="00DB561A" w:rsidP="00DB561A">
            <w:pPr>
              <w:jc w:val="both"/>
              <w:rPr>
                <w:rFonts w:ascii="Verdana" w:hAnsi="Verdana"/>
                <w:sz w:val="22"/>
                <w:szCs w:val="22"/>
              </w:rPr>
            </w:pPr>
          </w:p>
        </w:tc>
      </w:tr>
      <w:tr w:rsidR="00DB561A" w:rsidRPr="00DC1BEB" w14:paraId="5932C432" w14:textId="77777777" w:rsidTr="00463CAE">
        <w:trPr>
          <w:jc w:val="center"/>
        </w:trPr>
        <w:tc>
          <w:tcPr>
            <w:tcW w:w="9628" w:type="dxa"/>
            <w:gridSpan w:val="6"/>
            <w:shd w:val="clear" w:color="auto" w:fill="E6E6E6"/>
          </w:tcPr>
          <w:p w14:paraId="482BF3BF" w14:textId="77777777" w:rsidR="00DB561A" w:rsidRPr="00DC1BEB" w:rsidRDefault="00DB561A" w:rsidP="00DB561A">
            <w:pPr>
              <w:jc w:val="center"/>
              <w:rPr>
                <w:rFonts w:ascii="Verdana" w:hAnsi="Verdana"/>
                <w:b/>
              </w:rPr>
            </w:pPr>
            <w:r w:rsidRPr="00DC1BEB">
              <w:rPr>
                <w:rFonts w:ascii="Verdana" w:hAnsi="Verdana"/>
                <w:b/>
              </w:rPr>
              <w:t>Agenzia Nazionale di Valutazione del Sistema Universitario (ANVUR)</w:t>
            </w:r>
          </w:p>
        </w:tc>
      </w:tr>
      <w:tr w:rsidR="00DB561A" w:rsidRPr="00DC1BEB" w14:paraId="151A5CBF" w14:textId="77777777" w:rsidTr="00463CAE">
        <w:trPr>
          <w:jc w:val="center"/>
        </w:trPr>
        <w:tc>
          <w:tcPr>
            <w:tcW w:w="9628" w:type="dxa"/>
            <w:gridSpan w:val="6"/>
            <w:shd w:val="clear" w:color="auto" w:fill="auto"/>
          </w:tcPr>
          <w:p w14:paraId="0B9D9BE4" w14:textId="77777777" w:rsidR="00DB561A" w:rsidRPr="00DC1BEB" w:rsidRDefault="00DB561A" w:rsidP="00DB561A">
            <w:pPr>
              <w:jc w:val="both"/>
              <w:rPr>
                <w:rFonts w:ascii="Verdana" w:hAnsi="Verdana"/>
                <w:sz w:val="22"/>
                <w:szCs w:val="22"/>
              </w:rPr>
            </w:pPr>
          </w:p>
          <w:p w14:paraId="3872389E" w14:textId="77777777" w:rsidR="00DB561A" w:rsidRPr="00DC1BEB" w:rsidRDefault="00DB561A" w:rsidP="00DB561A">
            <w:pPr>
              <w:jc w:val="both"/>
              <w:rPr>
                <w:rFonts w:ascii="Verdana" w:hAnsi="Verdana"/>
                <w:sz w:val="22"/>
                <w:szCs w:val="22"/>
              </w:rPr>
            </w:pPr>
            <w:r w:rsidRPr="00DC1BEB">
              <w:rPr>
                <w:rFonts w:ascii="Verdana" w:hAnsi="Verdana"/>
                <w:sz w:val="22"/>
                <w:szCs w:val="22"/>
              </w:rPr>
              <w:t>A seguito della pubblicazione in Gazzetta Ufficiale del DPCM del 4 agosto 2023, l'Agenzia Nazionale di Valutazione del Sistema Universitario provvederà a ratificare le linee guida relative all'accreditamento iniziale dei percorsi di formazione abilitante per gli insegnanti. Queste ultime terranno conto anche delle indicazioni del Decreto Legislativo n. 59 del 13 aprile 2017.</w:t>
            </w:r>
          </w:p>
          <w:p w14:paraId="10F2E77C" w14:textId="77777777" w:rsidR="00463CAE" w:rsidRPr="00DC1BEB" w:rsidRDefault="00463CAE" w:rsidP="00DB561A">
            <w:pPr>
              <w:jc w:val="both"/>
              <w:rPr>
                <w:rFonts w:ascii="Verdana" w:hAnsi="Verdana"/>
                <w:sz w:val="22"/>
                <w:szCs w:val="22"/>
              </w:rPr>
            </w:pPr>
          </w:p>
          <w:p w14:paraId="51A72A9B" w14:textId="77777777" w:rsidR="00DB561A" w:rsidRPr="00DC1BEB" w:rsidRDefault="00DB561A" w:rsidP="00DB561A">
            <w:pPr>
              <w:jc w:val="both"/>
              <w:rPr>
                <w:rFonts w:ascii="Verdana" w:hAnsi="Verdana"/>
                <w:sz w:val="22"/>
                <w:szCs w:val="22"/>
              </w:rPr>
            </w:pPr>
          </w:p>
        </w:tc>
      </w:tr>
      <w:tr w:rsidR="00DB561A" w:rsidRPr="00DC1BEB" w14:paraId="45AAA517" w14:textId="77777777" w:rsidTr="00463CAE">
        <w:trPr>
          <w:jc w:val="center"/>
        </w:trPr>
        <w:tc>
          <w:tcPr>
            <w:tcW w:w="9628" w:type="dxa"/>
            <w:gridSpan w:val="6"/>
            <w:shd w:val="clear" w:color="auto" w:fill="E6E6E6"/>
          </w:tcPr>
          <w:p w14:paraId="2F64B619" w14:textId="77777777" w:rsidR="00DB561A" w:rsidRPr="00DC1BEB" w:rsidRDefault="00DB561A" w:rsidP="00DB561A">
            <w:pPr>
              <w:jc w:val="center"/>
              <w:rPr>
                <w:rFonts w:ascii="Verdana" w:hAnsi="Verdana"/>
                <w:b/>
              </w:rPr>
            </w:pPr>
            <w:r w:rsidRPr="00DC1BEB">
              <w:rPr>
                <w:rFonts w:ascii="Verdana" w:hAnsi="Verdana"/>
                <w:b/>
              </w:rPr>
              <w:t>Riferimenti legislativi richiamati nel DPCM del 4 agosto 2023</w:t>
            </w:r>
          </w:p>
        </w:tc>
      </w:tr>
      <w:tr w:rsidR="00DB561A" w:rsidRPr="00DC1BEB" w14:paraId="4E6D4AF6" w14:textId="77777777" w:rsidTr="00463CAE">
        <w:trPr>
          <w:jc w:val="center"/>
        </w:trPr>
        <w:tc>
          <w:tcPr>
            <w:tcW w:w="9628" w:type="dxa"/>
            <w:gridSpan w:val="6"/>
            <w:shd w:val="clear" w:color="auto" w:fill="auto"/>
          </w:tcPr>
          <w:p w14:paraId="3E8C2C30" w14:textId="77777777" w:rsidR="00DB561A" w:rsidRPr="00DC1BEB" w:rsidRDefault="00DB561A" w:rsidP="00DB561A">
            <w:pPr>
              <w:rPr>
                <w:rFonts w:ascii="Verdana" w:hAnsi="Verdana"/>
                <w:sz w:val="22"/>
                <w:szCs w:val="22"/>
              </w:rPr>
            </w:pPr>
          </w:p>
          <w:p w14:paraId="2287F632" w14:textId="77777777" w:rsidR="00DB561A" w:rsidRPr="00DC1BEB" w:rsidRDefault="00DB561A" w:rsidP="00DB561A">
            <w:pPr>
              <w:numPr>
                <w:ilvl w:val="0"/>
                <w:numId w:val="6"/>
              </w:numPr>
              <w:rPr>
                <w:rFonts w:ascii="Verdana" w:hAnsi="Verdana"/>
                <w:sz w:val="22"/>
                <w:szCs w:val="22"/>
              </w:rPr>
            </w:pPr>
            <w:r w:rsidRPr="00DC1BEB">
              <w:rPr>
                <w:rFonts w:ascii="Verdana" w:hAnsi="Verdana"/>
                <w:sz w:val="22"/>
                <w:szCs w:val="22"/>
              </w:rPr>
              <w:t>Decreto Legislativo 59/2017</w:t>
            </w:r>
          </w:p>
          <w:p w14:paraId="54FC9DF3" w14:textId="77777777" w:rsidR="00DB561A" w:rsidRPr="00DC1BEB" w:rsidRDefault="00DB561A" w:rsidP="00DB561A">
            <w:pPr>
              <w:numPr>
                <w:ilvl w:val="0"/>
                <w:numId w:val="6"/>
              </w:numPr>
              <w:rPr>
                <w:rFonts w:ascii="Verdana" w:hAnsi="Verdana"/>
                <w:sz w:val="22"/>
                <w:szCs w:val="22"/>
              </w:rPr>
            </w:pPr>
            <w:r w:rsidRPr="00DC1BEB">
              <w:rPr>
                <w:rFonts w:ascii="Verdana" w:hAnsi="Verdana"/>
                <w:sz w:val="22"/>
                <w:szCs w:val="22"/>
              </w:rPr>
              <w:t>Decreto Legge 36/2022</w:t>
            </w:r>
          </w:p>
          <w:p w14:paraId="7A445F8C" w14:textId="77777777" w:rsidR="00DB561A" w:rsidRPr="00DC1BEB" w:rsidRDefault="00DB561A" w:rsidP="00DB561A">
            <w:pPr>
              <w:numPr>
                <w:ilvl w:val="0"/>
                <w:numId w:val="6"/>
              </w:numPr>
              <w:rPr>
                <w:rFonts w:ascii="Verdana" w:hAnsi="Verdana"/>
                <w:sz w:val="22"/>
                <w:szCs w:val="22"/>
              </w:rPr>
            </w:pPr>
            <w:r w:rsidRPr="00DC1BEB">
              <w:rPr>
                <w:rFonts w:ascii="Verdana" w:hAnsi="Verdana"/>
                <w:sz w:val="22"/>
                <w:szCs w:val="22"/>
              </w:rPr>
              <w:t>Legge 79/2022</w:t>
            </w:r>
          </w:p>
          <w:p w14:paraId="2C1269C2" w14:textId="77777777" w:rsidR="00DB561A" w:rsidRPr="00DC1BEB" w:rsidRDefault="00DB561A" w:rsidP="00DB561A">
            <w:pPr>
              <w:numPr>
                <w:ilvl w:val="0"/>
                <w:numId w:val="6"/>
              </w:numPr>
              <w:rPr>
                <w:rFonts w:ascii="Verdana" w:hAnsi="Verdana"/>
                <w:sz w:val="22"/>
                <w:szCs w:val="22"/>
              </w:rPr>
            </w:pPr>
            <w:r w:rsidRPr="00DC1BEB">
              <w:rPr>
                <w:rFonts w:ascii="Verdana" w:hAnsi="Verdana"/>
                <w:sz w:val="22"/>
                <w:szCs w:val="22"/>
              </w:rPr>
              <w:t>Decreto Legge 75/2023</w:t>
            </w:r>
          </w:p>
          <w:p w14:paraId="59700088" w14:textId="77777777" w:rsidR="00DB561A" w:rsidRPr="00DC1BEB" w:rsidRDefault="00DB561A" w:rsidP="00DB561A">
            <w:pPr>
              <w:numPr>
                <w:ilvl w:val="0"/>
                <w:numId w:val="6"/>
              </w:numPr>
              <w:rPr>
                <w:rFonts w:ascii="Verdana" w:hAnsi="Verdana"/>
                <w:sz w:val="22"/>
                <w:szCs w:val="22"/>
              </w:rPr>
            </w:pPr>
            <w:r w:rsidRPr="00DC1BEB">
              <w:rPr>
                <w:rFonts w:ascii="Verdana" w:hAnsi="Verdana"/>
                <w:sz w:val="22"/>
                <w:szCs w:val="22"/>
              </w:rPr>
              <w:t>Legge 112/2023</w:t>
            </w:r>
          </w:p>
          <w:p w14:paraId="38D13F11" w14:textId="77777777" w:rsidR="00DB561A" w:rsidRPr="00DC1BEB" w:rsidRDefault="00DB561A" w:rsidP="00DB561A">
            <w:pPr>
              <w:rPr>
                <w:rFonts w:ascii="Verdana" w:hAnsi="Verdana"/>
                <w:sz w:val="22"/>
                <w:szCs w:val="22"/>
              </w:rPr>
            </w:pPr>
          </w:p>
        </w:tc>
      </w:tr>
    </w:tbl>
    <w:p w14:paraId="51E1ACC3" w14:textId="77777777" w:rsidR="00463CAE" w:rsidRPr="00DC1BEB" w:rsidRDefault="00463CAE">
      <w:r w:rsidRPr="00DC1BEB">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04"/>
        <w:gridCol w:w="1701"/>
        <w:gridCol w:w="7223"/>
      </w:tblGrid>
      <w:tr w:rsidR="00DB561A" w:rsidRPr="00DC1BEB" w14:paraId="4EC3668F" w14:textId="77777777" w:rsidTr="00463CAE">
        <w:trPr>
          <w:jc w:val="center"/>
        </w:trPr>
        <w:tc>
          <w:tcPr>
            <w:tcW w:w="9628" w:type="dxa"/>
            <w:gridSpan w:val="3"/>
            <w:shd w:val="clear" w:color="auto" w:fill="E6E6E6"/>
          </w:tcPr>
          <w:p w14:paraId="59AD962C" w14:textId="77777777" w:rsidR="00DB561A" w:rsidRPr="00DC1BEB" w:rsidRDefault="00DB561A" w:rsidP="00DB561A">
            <w:pPr>
              <w:jc w:val="center"/>
              <w:rPr>
                <w:rFonts w:ascii="Verdana" w:hAnsi="Verdana"/>
                <w:b/>
                <w:szCs w:val="22"/>
              </w:rPr>
            </w:pPr>
            <w:r w:rsidRPr="00DC1BEB">
              <w:rPr>
                <w:rFonts w:ascii="Verdana" w:hAnsi="Verdana"/>
                <w:b/>
                <w:szCs w:val="22"/>
              </w:rPr>
              <w:lastRenderedPageBreak/>
              <w:t>FAQ</w:t>
            </w:r>
          </w:p>
          <w:p w14:paraId="7366EDF3" w14:textId="77777777" w:rsidR="00DC1BEB" w:rsidRPr="00DC1BEB" w:rsidRDefault="00DC1BEB" w:rsidP="00DB561A">
            <w:pPr>
              <w:jc w:val="center"/>
              <w:rPr>
                <w:rFonts w:ascii="Verdana" w:hAnsi="Verdana"/>
                <w:b/>
                <w:szCs w:val="22"/>
              </w:rPr>
            </w:pPr>
          </w:p>
        </w:tc>
      </w:tr>
      <w:tr w:rsidR="00DB561A" w:rsidRPr="00DC1BEB" w14:paraId="5180B6E3" w14:textId="77777777" w:rsidTr="00463CAE">
        <w:trPr>
          <w:trHeight w:val="459"/>
          <w:jc w:val="center"/>
        </w:trPr>
        <w:tc>
          <w:tcPr>
            <w:tcW w:w="9628" w:type="dxa"/>
            <w:gridSpan w:val="3"/>
            <w:shd w:val="clear" w:color="auto" w:fill="auto"/>
            <w:vAlign w:val="center"/>
          </w:tcPr>
          <w:p w14:paraId="3942495A" w14:textId="77777777" w:rsidR="00DB561A" w:rsidRPr="00DC1BEB" w:rsidRDefault="00DB561A" w:rsidP="00DB561A">
            <w:pPr>
              <w:rPr>
                <w:rFonts w:ascii="Verdana" w:hAnsi="Verdana"/>
                <w:sz w:val="22"/>
                <w:szCs w:val="22"/>
              </w:rPr>
            </w:pPr>
          </w:p>
          <w:p w14:paraId="3F04CD86" w14:textId="77777777" w:rsidR="00DB561A" w:rsidRPr="00DC1BEB" w:rsidRDefault="00DB561A" w:rsidP="00DB561A">
            <w:pPr>
              <w:rPr>
                <w:rFonts w:ascii="Verdana" w:hAnsi="Verdana"/>
                <w:sz w:val="22"/>
                <w:szCs w:val="22"/>
              </w:rPr>
            </w:pPr>
            <w:r w:rsidRPr="00DC1BEB">
              <w:rPr>
                <w:rFonts w:ascii="Verdana" w:hAnsi="Verdana"/>
                <w:sz w:val="22"/>
                <w:szCs w:val="22"/>
              </w:rPr>
              <w:t>Di seguito le risposte alle domande frequenti:</w:t>
            </w:r>
          </w:p>
          <w:p w14:paraId="364D60A0" w14:textId="77777777" w:rsidR="00DB561A" w:rsidRPr="00DC1BEB" w:rsidRDefault="00DB561A" w:rsidP="00DB561A">
            <w:pPr>
              <w:rPr>
                <w:rFonts w:ascii="Verdana" w:hAnsi="Verdana"/>
                <w:sz w:val="22"/>
                <w:szCs w:val="22"/>
              </w:rPr>
            </w:pPr>
          </w:p>
        </w:tc>
      </w:tr>
      <w:tr w:rsidR="00DB561A" w:rsidRPr="00DC1BEB" w14:paraId="17B06BBE" w14:textId="77777777" w:rsidTr="00DC1BEB">
        <w:trPr>
          <w:jc w:val="center"/>
        </w:trPr>
        <w:tc>
          <w:tcPr>
            <w:tcW w:w="704" w:type="dxa"/>
            <w:vMerge w:val="restart"/>
            <w:shd w:val="clear" w:color="auto" w:fill="auto"/>
            <w:vAlign w:val="center"/>
          </w:tcPr>
          <w:p w14:paraId="51F4F75C" w14:textId="77777777" w:rsidR="00DB561A" w:rsidRPr="00DC1BEB" w:rsidRDefault="00DB561A" w:rsidP="00DB561A">
            <w:pPr>
              <w:jc w:val="center"/>
              <w:rPr>
                <w:rFonts w:ascii="Verdana" w:hAnsi="Verdana"/>
                <w:b/>
                <w:sz w:val="22"/>
                <w:szCs w:val="22"/>
              </w:rPr>
            </w:pPr>
            <w:r w:rsidRPr="00DC1BEB">
              <w:rPr>
                <w:rFonts w:ascii="Verdana" w:hAnsi="Verdana"/>
                <w:b/>
                <w:sz w:val="22"/>
                <w:szCs w:val="22"/>
              </w:rPr>
              <w:t>1</w:t>
            </w:r>
          </w:p>
        </w:tc>
        <w:tc>
          <w:tcPr>
            <w:tcW w:w="1701" w:type="dxa"/>
            <w:shd w:val="clear" w:color="auto" w:fill="FFFF99"/>
            <w:vAlign w:val="center"/>
          </w:tcPr>
          <w:p w14:paraId="3DC2568B" w14:textId="77777777" w:rsidR="00DB561A" w:rsidRPr="00DC1BEB" w:rsidRDefault="00DB561A" w:rsidP="00DB561A">
            <w:pPr>
              <w:rPr>
                <w:rFonts w:ascii="Verdana" w:hAnsi="Verdana"/>
                <w:b/>
                <w:sz w:val="21"/>
                <w:szCs w:val="21"/>
              </w:rPr>
            </w:pPr>
            <w:r w:rsidRPr="00DC1BEB">
              <w:rPr>
                <w:rFonts w:ascii="Verdana" w:hAnsi="Verdana"/>
                <w:b/>
                <w:sz w:val="21"/>
                <w:szCs w:val="21"/>
              </w:rPr>
              <w:t>Domanda:</w:t>
            </w:r>
          </w:p>
        </w:tc>
        <w:tc>
          <w:tcPr>
            <w:tcW w:w="7223" w:type="dxa"/>
            <w:shd w:val="clear" w:color="auto" w:fill="FFFF99"/>
            <w:vAlign w:val="center"/>
          </w:tcPr>
          <w:p w14:paraId="637EEF55" w14:textId="77777777" w:rsidR="00DB561A" w:rsidRPr="00DC1BEB" w:rsidRDefault="00DB561A" w:rsidP="00463CAE">
            <w:pPr>
              <w:jc w:val="both"/>
              <w:rPr>
                <w:rFonts w:ascii="Verdana" w:hAnsi="Verdana"/>
                <w:b/>
                <w:sz w:val="21"/>
                <w:szCs w:val="21"/>
              </w:rPr>
            </w:pPr>
            <w:r w:rsidRPr="00DC1BEB">
              <w:rPr>
                <w:rFonts w:ascii="Verdana" w:hAnsi="Verdana"/>
                <w:b/>
                <w:sz w:val="21"/>
                <w:szCs w:val="21"/>
              </w:rPr>
              <w:t>COMPATIBILITA’ TRA PERCORSI UNIVERSITARI EX DPCM 04.08.2023 ED ALTRI CORSI UNIVERSITARI</w:t>
            </w:r>
          </w:p>
        </w:tc>
      </w:tr>
      <w:tr w:rsidR="00DB561A" w:rsidRPr="00DC1BEB" w14:paraId="54E9AF1E" w14:textId="77777777" w:rsidTr="00DC1BEB">
        <w:trPr>
          <w:jc w:val="center"/>
        </w:trPr>
        <w:tc>
          <w:tcPr>
            <w:tcW w:w="704" w:type="dxa"/>
            <w:vMerge/>
            <w:shd w:val="clear" w:color="auto" w:fill="auto"/>
            <w:vAlign w:val="center"/>
          </w:tcPr>
          <w:p w14:paraId="66222606" w14:textId="77777777" w:rsidR="00DB561A" w:rsidRPr="00DC1BEB" w:rsidRDefault="00DB561A" w:rsidP="00DB561A">
            <w:pPr>
              <w:jc w:val="center"/>
              <w:rPr>
                <w:rFonts w:ascii="Verdana" w:hAnsi="Verdana"/>
                <w:b/>
                <w:sz w:val="22"/>
                <w:szCs w:val="22"/>
              </w:rPr>
            </w:pPr>
          </w:p>
        </w:tc>
        <w:tc>
          <w:tcPr>
            <w:tcW w:w="1701" w:type="dxa"/>
            <w:shd w:val="clear" w:color="auto" w:fill="CCFFCC"/>
            <w:vAlign w:val="center"/>
          </w:tcPr>
          <w:p w14:paraId="47199164" w14:textId="77777777" w:rsidR="00DB561A" w:rsidRPr="00DC1BEB" w:rsidRDefault="00DB561A" w:rsidP="00463CAE">
            <w:pPr>
              <w:jc w:val="both"/>
              <w:rPr>
                <w:rFonts w:ascii="Verdana" w:hAnsi="Verdana"/>
                <w:i/>
                <w:sz w:val="21"/>
                <w:szCs w:val="21"/>
              </w:rPr>
            </w:pPr>
            <w:r w:rsidRPr="00DC1BEB">
              <w:rPr>
                <w:rFonts w:ascii="Verdana" w:hAnsi="Verdana"/>
                <w:i/>
                <w:sz w:val="21"/>
                <w:szCs w:val="21"/>
              </w:rPr>
              <w:t>Risposta:</w:t>
            </w:r>
          </w:p>
        </w:tc>
        <w:tc>
          <w:tcPr>
            <w:tcW w:w="7223" w:type="dxa"/>
            <w:shd w:val="clear" w:color="auto" w:fill="CCFFCC"/>
            <w:vAlign w:val="center"/>
          </w:tcPr>
          <w:p w14:paraId="3AEB81AB" w14:textId="77777777" w:rsidR="00DB561A" w:rsidRPr="00DC1BEB" w:rsidRDefault="00DB561A" w:rsidP="00463CAE">
            <w:pPr>
              <w:jc w:val="both"/>
              <w:rPr>
                <w:rFonts w:ascii="Verdana" w:hAnsi="Verdana"/>
                <w:sz w:val="21"/>
                <w:szCs w:val="21"/>
              </w:rPr>
            </w:pPr>
            <w:r w:rsidRPr="00DC1BEB">
              <w:rPr>
                <w:rFonts w:ascii="Verdana" w:hAnsi="Verdana"/>
                <w:sz w:val="21"/>
                <w:szCs w:val="21"/>
              </w:rPr>
              <w:t xml:space="preserve">La </w:t>
            </w:r>
            <w:r w:rsidRPr="00DC1BEB">
              <w:rPr>
                <w:rFonts w:ascii="Verdana" w:hAnsi="Verdana"/>
                <w:b/>
                <w:sz w:val="21"/>
                <w:szCs w:val="21"/>
              </w:rPr>
              <w:t>Legge 22 aprile 2022 n.</w:t>
            </w:r>
            <w:r w:rsidR="00DC1BEB" w:rsidRPr="00DC1BEB">
              <w:rPr>
                <w:rFonts w:ascii="Verdana" w:hAnsi="Verdana"/>
                <w:b/>
                <w:sz w:val="21"/>
                <w:szCs w:val="21"/>
              </w:rPr>
              <w:t xml:space="preserve"> </w:t>
            </w:r>
            <w:r w:rsidRPr="00DC1BEB">
              <w:rPr>
                <w:rFonts w:ascii="Verdana" w:hAnsi="Verdana"/>
                <w:b/>
                <w:sz w:val="21"/>
                <w:szCs w:val="21"/>
              </w:rPr>
              <w:t>33</w:t>
            </w:r>
            <w:r w:rsidR="00DC1BEB">
              <w:rPr>
                <w:rFonts w:ascii="Verdana" w:hAnsi="Verdana"/>
                <w:b/>
                <w:sz w:val="21"/>
                <w:szCs w:val="21"/>
              </w:rPr>
              <w:t xml:space="preserve"> </w:t>
            </w:r>
            <w:r w:rsidRPr="00DC1BEB">
              <w:rPr>
                <w:rFonts w:ascii="Verdana" w:hAnsi="Verdana"/>
                <w:b/>
                <w:sz w:val="21"/>
                <w:szCs w:val="21"/>
              </w:rPr>
              <w:t>e il DM 29 luglio 2022 n. 930</w:t>
            </w:r>
            <w:r w:rsidRPr="00DC1BEB">
              <w:rPr>
                <w:rFonts w:ascii="Verdana" w:hAnsi="Verdana"/>
                <w:sz w:val="21"/>
                <w:szCs w:val="21"/>
              </w:rPr>
              <w:t xml:space="preserve"> hanno modificato la vecchia normativa preesistente</w:t>
            </w:r>
            <w:r w:rsidR="00DC1BEB">
              <w:rPr>
                <w:rFonts w:ascii="Verdana" w:hAnsi="Verdana"/>
                <w:sz w:val="21"/>
                <w:szCs w:val="21"/>
              </w:rPr>
              <w:t xml:space="preserve"> </w:t>
            </w:r>
            <w:r w:rsidRPr="00DC1BEB">
              <w:rPr>
                <w:rFonts w:ascii="Verdana" w:hAnsi="Verdana"/>
                <w:sz w:val="21"/>
                <w:szCs w:val="21"/>
              </w:rPr>
              <w:t xml:space="preserve">(R.D. 1933) prevedendo la </w:t>
            </w:r>
            <w:r w:rsidRPr="00DC1BEB">
              <w:rPr>
                <w:rFonts w:ascii="Verdana" w:hAnsi="Verdana"/>
                <w:b/>
                <w:sz w:val="21"/>
                <w:szCs w:val="21"/>
              </w:rPr>
              <w:t>possibilità di una doppia iscrizione ai corsi universitari.</w:t>
            </w:r>
          </w:p>
          <w:p w14:paraId="77DA5CE0" w14:textId="77777777" w:rsidR="00DB561A" w:rsidRPr="00DC1BEB" w:rsidRDefault="00DB561A" w:rsidP="00463CAE">
            <w:pPr>
              <w:jc w:val="both"/>
              <w:rPr>
                <w:rFonts w:ascii="Verdana" w:hAnsi="Verdana"/>
                <w:b/>
                <w:sz w:val="21"/>
                <w:szCs w:val="21"/>
              </w:rPr>
            </w:pPr>
          </w:p>
          <w:p w14:paraId="0F2A02D3" w14:textId="77777777" w:rsidR="00DB561A" w:rsidRPr="00DC1BEB" w:rsidRDefault="00DB561A" w:rsidP="00463CAE">
            <w:pPr>
              <w:jc w:val="both"/>
              <w:rPr>
                <w:rFonts w:ascii="Verdana" w:hAnsi="Verdana"/>
                <w:sz w:val="21"/>
                <w:szCs w:val="21"/>
              </w:rPr>
            </w:pPr>
            <w:r w:rsidRPr="00DC1BEB">
              <w:rPr>
                <w:rFonts w:ascii="Verdana" w:hAnsi="Verdana"/>
                <w:b/>
                <w:sz w:val="21"/>
                <w:szCs w:val="21"/>
              </w:rPr>
              <w:t>A decorrere dall’</w:t>
            </w:r>
            <w:proofErr w:type="spellStart"/>
            <w:r w:rsidRPr="00DC1BEB">
              <w:rPr>
                <w:rFonts w:ascii="Verdana" w:hAnsi="Verdana"/>
                <w:b/>
                <w:sz w:val="21"/>
                <w:szCs w:val="21"/>
              </w:rPr>
              <w:t>a.a</w:t>
            </w:r>
            <w:proofErr w:type="spellEnd"/>
            <w:r w:rsidRPr="00DC1BEB">
              <w:rPr>
                <w:rFonts w:ascii="Verdana" w:hAnsi="Verdana"/>
                <w:b/>
                <w:sz w:val="21"/>
                <w:szCs w:val="21"/>
              </w:rPr>
              <w:t>. 2022/23</w:t>
            </w:r>
            <w:r w:rsidRPr="00DC1BEB">
              <w:rPr>
                <w:rFonts w:ascii="Verdana" w:hAnsi="Verdana"/>
                <w:sz w:val="21"/>
                <w:szCs w:val="21"/>
              </w:rPr>
              <w:t xml:space="preserve"> è quindi possibile iscriversi </w:t>
            </w:r>
            <w:r w:rsidRPr="00DC1BEB">
              <w:rPr>
                <w:rFonts w:ascii="Verdana" w:hAnsi="Verdana"/>
                <w:b/>
                <w:sz w:val="21"/>
                <w:szCs w:val="21"/>
              </w:rPr>
              <w:t xml:space="preserve">contemporaneamente </w:t>
            </w:r>
            <w:r w:rsidRPr="00DC1BEB">
              <w:rPr>
                <w:rFonts w:ascii="Verdana" w:hAnsi="Verdana"/>
                <w:sz w:val="21"/>
                <w:szCs w:val="21"/>
              </w:rPr>
              <w:t>a:</w:t>
            </w:r>
          </w:p>
          <w:p w14:paraId="59BB1F75" w14:textId="77777777" w:rsidR="00DB561A" w:rsidRPr="00DC1BEB" w:rsidRDefault="00DB561A" w:rsidP="00463CAE">
            <w:pPr>
              <w:pStyle w:val="Paragrafoelenco1"/>
              <w:numPr>
                <w:ilvl w:val="0"/>
                <w:numId w:val="7"/>
              </w:numPr>
              <w:spacing w:after="0" w:line="240" w:lineRule="auto"/>
              <w:jc w:val="both"/>
              <w:rPr>
                <w:rFonts w:ascii="Verdana" w:hAnsi="Verdana"/>
                <w:sz w:val="21"/>
                <w:szCs w:val="21"/>
              </w:rPr>
            </w:pPr>
            <w:r w:rsidRPr="00DC1BEB">
              <w:rPr>
                <w:rFonts w:ascii="Verdana" w:hAnsi="Verdana"/>
                <w:sz w:val="21"/>
                <w:szCs w:val="21"/>
              </w:rPr>
              <w:t>Due corsi di laurea magistrale o triennale, anche presso diverse università, purché appartengano a classi di laurea diverse, con il conseguimento di due titoli di studio distinti. Occorre in ogni caso che i due corsi si differenzino per almeno due terzi delle attività formative;</w:t>
            </w:r>
          </w:p>
          <w:p w14:paraId="7AB2BE4A" w14:textId="77777777" w:rsidR="00DB561A" w:rsidRPr="00DC1BEB" w:rsidRDefault="00DB561A" w:rsidP="00463CAE">
            <w:pPr>
              <w:pStyle w:val="Paragrafoelenco1"/>
              <w:numPr>
                <w:ilvl w:val="0"/>
                <w:numId w:val="7"/>
              </w:numPr>
              <w:spacing w:after="0" w:line="240" w:lineRule="auto"/>
              <w:jc w:val="both"/>
              <w:rPr>
                <w:rFonts w:ascii="Verdana" w:hAnsi="Verdana"/>
                <w:sz w:val="21"/>
                <w:szCs w:val="21"/>
              </w:rPr>
            </w:pPr>
            <w:r w:rsidRPr="00DC1BEB">
              <w:rPr>
                <w:rFonts w:ascii="Verdana" w:hAnsi="Verdana"/>
                <w:sz w:val="21"/>
                <w:szCs w:val="21"/>
              </w:rPr>
              <w:t>Due corsi di diploma accademico di I e II livello AFAM o corso AFAM contemporaneamente ad un corso di laurea o</w:t>
            </w:r>
            <w:r w:rsidR="00DC1BEB">
              <w:rPr>
                <w:rFonts w:ascii="Verdana" w:hAnsi="Verdana"/>
                <w:sz w:val="21"/>
                <w:szCs w:val="21"/>
              </w:rPr>
              <w:t xml:space="preserve"> </w:t>
            </w:r>
            <w:r w:rsidRPr="00DC1BEB">
              <w:rPr>
                <w:rFonts w:ascii="Verdana" w:hAnsi="Verdana"/>
                <w:sz w:val="21"/>
                <w:szCs w:val="21"/>
              </w:rPr>
              <w:t>master, o dottorato di ricerca o specializzazione;</w:t>
            </w:r>
          </w:p>
          <w:p w14:paraId="363B2793" w14:textId="77777777" w:rsidR="00DB561A" w:rsidRPr="00DC1BEB" w:rsidRDefault="00DB561A" w:rsidP="00463CAE">
            <w:pPr>
              <w:pStyle w:val="Paragrafoelenco1"/>
              <w:numPr>
                <w:ilvl w:val="0"/>
                <w:numId w:val="7"/>
              </w:numPr>
              <w:spacing w:after="0" w:line="240" w:lineRule="auto"/>
              <w:jc w:val="both"/>
              <w:rPr>
                <w:rFonts w:ascii="Verdana" w:hAnsi="Verdana"/>
                <w:sz w:val="21"/>
                <w:szCs w:val="21"/>
              </w:rPr>
            </w:pPr>
            <w:r w:rsidRPr="00DC1BEB">
              <w:rPr>
                <w:rFonts w:ascii="Verdana" w:hAnsi="Verdana"/>
                <w:sz w:val="21"/>
                <w:szCs w:val="21"/>
              </w:rPr>
              <w:t>Un corso di laurea o di laurea magistrale e un master, o dottorato di ricerca o specializzazione</w:t>
            </w:r>
            <w:r w:rsidR="00DC1BEB">
              <w:rPr>
                <w:rFonts w:ascii="Verdana" w:hAnsi="Verdana"/>
                <w:sz w:val="21"/>
                <w:szCs w:val="21"/>
              </w:rPr>
              <w:t xml:space="preserve"> </w:t>
            </w:r>
            <w:r w:rsidRPr="00DC1BEB">
              <w:rPr>
                <w:rFonts w:ascii="Verdana" w:hAnsi="Verdana"/>
                <w:sz w:val="21"/>
                <w:szCs w:val="21"/>
              </w:rPr>
              <w:t>(ad eccezione della specializzazione medica).</w:t>
            </w:r>
          </w:p>
          <w:p w14:paraId="166A14A3" w14:textId="77777777" w:rsidR="00DB561A" w:rsidRPr="00DC1BEB" w:rsidRDefault="00DB561A" w:rsidP="00463CAE">
            <w:pPr>
              <w:jc w:val="both"/>
              <w:rPr>
                <w:rFonts w:ascii="Verdana" w:hAnsi="Verdana"/>
                <w:sz w:val="21"/>
                <w:szCs w:val="21"/>
              </w:rPr>
            </w:pPr>
            <w:r w:rsidRPr="00DC1BEB">
              <w:rPr>
                <w:rFonts w:ascii="Verdana" w:hAnsi="Verdana"/>
                <w:sz w:val="21"/>
                <w:szCs w:val="21"/>
              </w:rPr>
              <w:t xml:space="preserve">Nel caso in cui </w:t>
            </w:r>
            <w:r w:rsidRPr="00DC1BEB">
              <w:rPr>
                <w:rFonts w:ascii="Verdana" w:hAnsi="Verdana"/>
                <w:b/>
                <w:sz w:val="21"/>
                <w:szCs w:val="21"/>
              </w:rPr>
              <w:t>uno dei due corsi sia a frequenza obbligatoria</w:t>
            </w:r>
            <w:r w:rsidRPr="00DC1BEB">
              <w:rPr>
                <w:rFonts w:ascii="Verdana" w:hAnsi="Verdana"/>
                <w:sz w:val="21"/>
                <w:szCs w:val="21"/>
              </w:rPr>
              <w:t>, è consentita l’iscrizione ad un secondo corso</w:t>
            </w:r>
            <w:r w:rsidR="00DC1BEB">
              <w:rPr>
                <w:rFonts w:ascii="Verdana" w:hAnsi="Verdana"/>
                <w:sz w:val="21"/>
                <w:szCs w:val="21"/>
              </w:rPr>
              <w:t xml:space="preserve"> </w:t>
            </w:r>
            <w:r w:rsidRPr="00DC1BEB">
              <w:rPr>
                <w:rFonts w:ascii="Verdana" w:hAnsi="Verdana"/>
                <w:sz w:val="21"/>
                <w:szCs w:val="21"/>
              </w:rPr>
              <w:t>a condizione che non sia previsto l’obbligo di frequenza (salvo che la frequenza obbligatoria sia limitata alle sole attività di laboratorio e di tirocinio.)</w:t>
            </w:r>
          </w:p>
          <w:p w14:paraId="7EA669B5" w14:textId="77777777" w:rsidR="00DB561A" w:rsidRPr="00DC1BEB" w:rsidRDefault="00DB561A" w:rsidP="00463CAE">
            <w:pPr>
              <w:jc w:val="both"/>
              <w:rPr>
                <w:rFonts w:ascii="Verdana" w:hAnsi="Verdana"/>
                <w:i/>
                <w:sz w:val="21"/>
                <w:szCs w:val="21"/>
              </w:rPr>
            </w:pPr>
            <w:r w:rsidRPr="00DC1BEB">
              <w:rPr>
                <w:rFonts w:ascii="Verdana" w:hAnsi="Verdana"/>
                <w:sz w:val="21"/>
                <w:szCs w:val="21"/>
              </w:rPr>
              <w:t xml:space="preserve">Per quanto riguarda, in particolare, la compatibilità tra corsi universitari e </w:t>
            </w:r>
            <w:r w:rsidRPr="00DC1BEB">
              <w:rPr>
                <w:rFonts w:ascii="Verdana" w:hAnsi="Verdana"/>
                <w:b/>
                <w:sz w:val="21"/>
                <w:szCs w:val="21"/>
              </w:rPr>
              <w:t>TFA sostegno</w:t>
            </w:r>
            <w:r w:rsidRPr="00DC1BEB">
              <w:rPr>
                <w:rFonts w:ascii="Verdana" w:hAnsi="Verdana"/>
                <w:sz w:val="21"/>
                <w:szCs w:val="21"/>
              </w:rPr>
              <w:t xml:space="preserve">, una </w:t>
            </w:r>
            <w:proofErr w:type="spellStart"/>
            <w:r w:rsidRPr="00DC1BEB">
              <w:rPr>
                <w:rFonts w:ascii="Verdana" w:hAnsi="Verdana"/>
                <w:sz w:val="21"/>
                <w:szCs w:val="21"/>
              </w:rPr>
              <w:t>Faq</w:t>
            </w:r>
            <w:proofErr w:type="spellEnd"/>
            <w:r w:rsidRPr="00DC1BEB">
              <w:rPr>
                <w:rFonts w:ascii="Verdana" w:hAnsi="Verdana"/>
                <w:sz w:val="21"/>
                <w:szCs w:val="21"/>
              </w:rPr>
              <w:t xml:space="preserve"> ministeriale, la n. 11 del 10.10.2022, ha chiarito: </w:t>
            </w:r>
            <w:r w:rsidR="00374DB6">
              <w:rPr>
                <w:rFonts w:ascii="Verdana" w:hAnsi="Verdana"/>
                <w:i/>
                <w:sz w:val="21"/>
                <w:szCs w:val="21"/>
              </w:rPr>
              <w:t>“</w:t>
            </w:r>
            <w:r w:rsidRPr="00DC1BEB">
              <w:rPr>
                <w:rFonts w:ascii="Verdana" w:hAnsi="Verdana"/>
                <w:i/>
                <w:sz w:val="21"/>
                <w:szCs w:val="21"/>
              </w:rPr>
              <w:t>La specializzazione per il sostegno (TFA sostegno), ai fini della contemporanea iscrizione, può essere considerata come corso di specializzazione? No. Tuttavia, la contemporanea iscrizione è normativamente possibile, fermo restando quanto previsto dall’art.3 del D.M. 930/2022”.</w:t>
            </w:r>
          </w:p>
          <w:p w14:paraId="5132434F" w14:textId="77777777" w:rsidR="00DB561A" w:rsidRPr="00DC1BEB" w:rsidRDefault="00DB561A" w:rsidP="00463CAE">
            <w:pPr>
              <w:jc w:val="both"/>
              <w:rPr>
                <w:rFonts w:ascii="Verdana" w:hAnsi="Verdana"/>
                <w:b/>
                <w:sz w:val="21"/>
                <w:szCs w:val="21"/>
              </w:rPr>
            </w:pPr>
            <w:r w:rsidRPr="00DC1BEB">
              <w:rPr>
                <w:rFonts w:ascii="Verdana" w:hAnsi="Verdana"/>
                <w:b/>
                <w:sz w:val="21"/>
                <w:szCs w:val="21"/>
              </w:rPr>
              <w:t>IN CONCLUSIONE</w:t>
            </w:r>
            <w:r w:rsidRPr="00DC1BEB">
              <w:rPr>
                <w:rFonts w:ascii="Verdana" w:hAnsi="Verdana"/>
                <w:sz w:val="21"/>
                <w:szCs w:val="21"/>
              </w:rPr>
              <w:t>: Alla luce dell’attuale</w:t>
            </w:r>
            <w:r w:rsidR="00DC1BEB">
              <w:rPr>
                <w:rFonts w:ascii="Verdana" w:hAnsi="Verdana"/>
                <w:sz w:val="21"/>
                <w:szCs w:val="21"/>
              </w:rPr>
              <w:t xml:space="preserve"> </w:t>
            </w:r>
            <w:r w:rsidRPr="00DC1BEB">
              <w:rPr>
                <w:rFonts w:ascii="Verdana" w:hAnsi="Verdana"/>
                <w:sz w:val="21"/>
                <w:szCs w:val="21"/>
              </w:rPr>
              <w:t>normativa (</w:t>
            </w:r>
            <w:r w:rsidRPr="00DC1BEB">
              <w:rPr>
                <w:rFonts w:ascii="Verdana" w:hAnsi="Verdana"/>
                <w:sz w:val="21"/>
                <w:szCs w:val="21"/>
                <w:u w:val="single"/>
              </w:rPr>
              <w:t>con le precisazioni riportate</w:t>
            </w:r>
            <w:r w:rsidRPr="00DC1BEB">
              <w:rPr>
                <w:rFonts w:ascii="Verdana" w:hAnsi="Verdana"/>
                <w:sz w:val="21"/>
                <w:szCs w:val="21"/>
              </w:rPr>
              <w:t xml:space="preserve">) i nuovi percorsi abilitanti sembrerebbero </w:t>
            </w:r>
            <w:r w:rsidRPr="00DC1BEB">
              <w:rPr>
                <w:rFonts w:ascii="Verdana" w:hAnsi="Verdana"/>
                <w:b/>
                <w:sz w:val="21"/>
                <w:szCs w:val="21"/>
              </w:rPr>
              <w:t>compatibili</w:t>
            </w:r>
            <w:r w:rsidRPr="00DC1BEB">
              <w:rPr>
                <w:rFonts w:ascii="Verdana" w:hAnsi="Verdana"/>
                <w:sz w:val="21"/>
                <w:szCs w:val="21"/>
              </w:rPr>
              <w:t xml:space="preserve"> </w:t>
            </w:r>
            <w:r w:rsidRPr="00DC1BEB">
              <w:rPr>
                <w:rFonts w:ascii="Verdana" w:hAnsi="Verdana"/>
                <w:b/>
                <w:sz w:val="21"/>
                <w:szCs w:val="21"/>
              </w:rPr>
              <w:t>con l’iscrizione ad altri corsi universitari.</w:t>
            </w:r>
          </w:p>
          <w:p w14:paraId="104CFF99" w14:textId="77777777" w:rsidR="00DB561A" w:rsidRPr="00DC1BEB" w:rsidRDefault="00DB561A" w:rsidP="00463CAE">
            <w:pPr>
              <w:jc w:val="both"/>
              <w:rPr>
                <w:rFonts w:ascii="Verdana" w:hAnsi="Verdana"/>
                <w:sz w:val="21"/>
                <w:szCs w:val="21"/>
              </w:rPr>
            </w:pPr>
            <w:r w:rsidRPr="00DC1BEB">
              <w:rPr>
                <w:rFonts w:ascii="Verdana" w:hAnsi="Verdana"/>
                <w:sz w:val="21"/>
                <w:szCs w:val="21"/>
              </w:rPr>
              <w:t>Per ciò che riguarda in particolare la questione della</w:t>
            </w:r>
            <w:r w:rsidR="00DC1BEB">
              <w:rPr>
                <w:rFonts w:ascii="Verdana" w:hAnsi="Verdana"/>
                <w:sz w:val="21"/>
                <w:szCs w:val="21"/>
              </w:rPr>
              <w:t xml:space="preserve"> </w:t>
            </w:r>
            <w:r w:rsidRPr="00DC1BEB">
              <w:rPr>
                <w:rFonts w:ascii="Verdana" w:hAnsi="Verdana"/>
                <w:b/>
                <w:sz w:val="21"/>
                <w:szCs w:val="21"/>
              </w:rPr>
              <w:t xml:space="preserve">compatibilità </w:t>
            </w:r>
            <w:r w:rsidRPr="00DC1BEB">
              <w:rPr>
                <w:rFonts w:ascii="Verdana" w:hAnsi="Verdana"/>
                <w:sz w:val="21"/>
                <w:szCs w:val="21"/>
              </w:rPr>
              <w:t>dei nuovi percorsi</w:t>
            </w:r>
            <w:r w:rsidRPr="00DC1BEB">
              <w:rPr>
                <w:rFonts w:ascii="Verdana" w:hAnsi="Verdana"/>
                <w:b/>
                <w:sz w:val="21"/>
                <w:szCs w:val="21"/>
              </w:rPr>
              <w:t xml:space="preserve"> con</w:t>
            </w:r>
            <w:r w:rsidR="00DC1BEB">
              <w:rPr>
                <w:rFonts w:ascii="Verdana" w:hAnsi="Verdana"/>
                <w:b/>
                <w:sz w:val="21"/>
                <w:szCs w:val="21"/>
              </w:rPr>
              <w:t xml:space="preserve"> </w:t>
            </w:r>
            <w:r w:rsidRPr="00DC1BEB">
              <w:rPr>
                <w:rFonts w:ascii="Verdana" w:hAnsi="Verdana"/>
                <w:b/>
                <w:sz w:val="21"/>
                <w:szCs w:val="21"/>
              </w:rPr>
              <w:t>il</w:t>
            </w:r>
            <w:r w:rsidRPr="00DC1BEB">
              <w:rPr>
                <w:rFonts w:ascii="Verdana" w:hAnsi="Verdana"/>
                <w:sz w:val="21"/>
                <w:szCs w:val="21"/>
              </w:rPr>
              <w:t xml:space="preserve"> </w:t>
            </w:r>
            <w:r w:rsidRPr="00DC1BEB">
              <w:rPr>
                <w:rFonts w:ascii="Verdana" w:hAnsi="Verdana"/>
                <w:b/>
                <w:sz w:val="21"/>
                <w:szCs w:val="21"/>
              </w:rPr>
              <w:t>TFA sostegno</w:t>
            </w:r>
            <w:r w:rsidRPr="00DC1BEB">
              <w:rPr>
                <w:rFonts w:ascii="Verdana" w:hAnsi="Verdana"/>
                <w:sz w:val="21"/>
                <w:szCs w:val="21"/>
              </w:rPr>
              <w:t>, in attesa di eventuali ed ulteriori chiarimenti ministeriali, il problema al momento sembra non sussistere, in quanto</w:t>
            </w:r>
            <w:r w:rsidR="00DC1BEB">
              <w:rPr>
                <w:rFonts w:ascii="Verdana" w:hAnsi="Verdana"/>
                <w:sz w:val="21"/>
                <w:szCs w:val="21"/>
              </w:rPr>
              <w:t xml:space="preserve"> </w:t>
            </w:r>
            <w:r w:rsidRPr="00DC1BEB">
              <w:rPr>
                <w:rFonts w:ascii="Verdana" w:hAnsi="Verdana"/>
                <w:sz w:val="21"/>
                <w:szCs w:val="21"/>
              </w:rPr>
              <w:t>il TFA sostegno afferisce all’</w:t>
            </w:r>
            <w:proofErr w:type="spellStart"/>
            <w:r w:rsidRPr="00DC1BEB">
              <w:rPr>
                <w:rFonts w:ascii="Verdana" w:hAnsi="Verdana"/>
                <w:sz w:val="21"/>
                <w:szCs w:val="21"/>
              </w:rPr>
              <w:t>a.a</w:t>
            </w:r>
            <w:proofErr w:type="spellEnd"/>
            <w:r w:rsidRPr="00DC1BEB">
              <w:rPr>
                <w:rFonts w:ascii="Verdana" w:hAnsi="Verdana"/>
                <w:sz w:val="21"/>
                <w:szCs w:val="21"/>
              </w:rPr>
              <w:t>. 2022/23, mentre il corso di abilitazione 30/60 CFU/CFA farà riferimento all’</w:t>
            </w:r>
            <w:proofErr w:type="spellStart"/>
            <w:r w:rsidRPr="00DC1BEB">
              <w:rPr>
                <w:rFonts w:ascii="Verdana" w:hAnsi="Verdana"/>
                <w:sz w:val="21"/>
                <w:szCs w:val="21"/>
              </w:rPr>
              <w:t>a.a</w:t>
            </w:r>
            <w:proofErr w:type="spellEnd"/>
            <w:r w:rsidRPr="00DC1BEB">
              <w:rPr>
                <w:rFonts w:ascii="Verdana" w:hAnsi="Verdana"/>
                <w:sz w:val="21"/>
                <w:szCs w:val="21"/>
              </w:rPr>
              <w:t>. 2023/24.</w:t>
            </w:r>
          </w:p>
          <w:p w14:paraId="74F65883" w14:textId="77777777" w:rsidR="00DB561A" w:rsidRPr="00DC1BEB" w:rsidRDefault="00DB561A" w:rsidP="00463CAE">
            <w:pPr>
              <w:jc w:val="both"/>
              <w:rPr>
                <w:rFonts w:ascii="Verdana" w:hAnsi="Verdana"/>
                <w:b/>
                <w:sz w:val="21"/>
                <w:szCs w:val="21"/>
              </w:rPr>
            </w:pPr>
          </w:p>
          <w:p w14:paraId="29AE81D1" w14:textId="77777777" w:rsidR="00DB561A" w:rsidRDefault="00DB561A" w:rsidP="00463CAE">
            <w:pPr>
              <w:jc w:val="both"/>
              <w:rPr>
                <w:rFonts w:ascii="Verdana" w:hAnsi="Verdana"/>
                <w:i/>
                <w:sz w:val="21"/>
                <w:szCs w:val="21"/>
              </w:rPr>
            </w:pPr>
            <w:r w:rsidRPr="00DC1BEB">
              <w:rPr>
                <w:rFonts w:ascii="Verdana" w:hAnsi="Verdana"/>
                <w:b/>
                <w:sz w:val="21"/>
                <w:szCs w:val="21"/>
              </w:rPr>
              <w:t xml:space="preserve">Riguardo alla fruizione del </w:t>
            </w:r>
            <w:r w:rsidRPr="00DC1BEB">
              <w:rPr>
                <w:rFonts w:ascii="Verdana" w:hAnsi="Verdana"/>
                <w:b/>
                <w:sz w:val="21"/>
                <w:szCs w:val="21"/>
                <w:u w:val="single"/>
              </w:rPr>
              <w:t>diritto allo studio</w:t>
            </w:r>
            <w:r w:rsidRPr="00DC1BEB">
              <w:rPr>
                <w:rFonts w:ascii="Verdana" w:hAnsi="Verdana"/>
                <w:sz w:val="21"/>
                <w:szCs w:val="21"/>
                <w:u w:val="single"/>
              </w:rPr>
              <w:t xml:space="preserve"> (150 ore) </w:t>
            </w:r>
            <w:r w:rsidRPr="00DC1BEB">
              <w:rPr>
                <w:rFonts w:ascii="Verdana" w:hAnsi="Verdana"/>
                <w:b/>
                <w:sz w:val="21"/>
                <w:szCs w:val="21"/>
              </w:rPr>
              <w:t>nel caso di contemporanea frequenza di più</w:t>
            </w:r>
            <w:r w:rsidRPr="00DC1BEB">
              <w:rPr>
                <w:rFonts w:ascii="Verdana" w:hAnsi="Verdana"/>
                <w:sz w:val="21"/>
                <w:szCs w:val="21"/>
              </w:rPr>
              <w:t xml:space="preserve"> </w:t>
            </w:r>
            <w:r w:rsidRPr="00DC1BEB">
              <w:rPr>
                <w:rFonts w:ascii="Verdana" w:hAnsi="Verdana"/>
                <w:b/>
                <w:sz w:val="21"/>
                <w:szCs w:val="21"/>
              </w:rPr>
              <w:t>corsi</w:t>
            </w:r>
            <w:r w:rsidRPr="00DC1BEB">
              <w:rPr>
                <w:rFonts w:ascii="Verdana" w:hAnsi="Verdana"/>
                <w:sz w:val="21"/>
                <w:szCs w:val="21"/>
              </w:rPr>
              <w:t>, l’art.7 del DM 930/22 precisa: “L</w:t>
            </w:r>
            <w:r w:rsidRPr="00DC1BEB">
              <w:rPr>
                <w:rFonts w:ascii="Verdana" w:hAnsi="Verdana"/>
                <w:i/>
                <w:sz w:val="21"/>
                <w:szCs w:val="21"/>
              </w:rPr>
              <w:t xml:space="preserve">o studente già iscritto ad un corso di studi in anni successivi al primo, </w:t>
            </w:r>
            <w:r w:rsidRPr="00DC1BEB">
              <w:rPr>
                <w:rFonts w:ascii="Verdana" w:hAnsi="Verdana"/>
                <w:i/>
                <w:sz w:val="21"/>
                <w:szCs w:val="21"/>
                <w:u w:val="single"/>
              </w:rPr>
              <w:t>non</w:t>
            </w:r>
            <w:r w:rsidRPr="00DC1BEB">
              <w:rPr>
                <w:rFonts w:ascii="Verdana" w:hAnsi="Verdana"/>
                <w:i/>
                <w:sz w:val="21"/>
                <w:szCs w:val="21"/>
              </w:rPr>
              <w:t xml:space="preserve"> può individuare, quale riferimento ai fini del beneficio per il diritto allo studio, la seconda iscrizione.”</w:t>
            </w:r>
          </w:p>
          <w:p w14:paraId="26B6FBE1" w14:textId="77777777" w:rsidR="00374DB6" w:rsidRPr="00DC1BEB" w:rsidRDefault="00374DB6" w:rsidP="00463CAE">
            <w:pPr>
              <w:jc w:val="both"/>
              <w:rPr>
                <w:rFonts w:ascii="Verdana" w:hAnsi="Verdana"/>
                <w:sz w:val="21"/>
                <w:szCs w:val="21"/>
              </w:rPr>
            </w:pPr>
          </w:p>
        </w:tc>
      </w:tr>
      <w:tr w:rsidR="00DB561A" w:rsidRPr="00DC1BEB" w14:paraId="33C20E8D" w14:textId="77777777" w:rsidTr="00DC1BEB">
        <w:trPr>
          <w:jc w:val="center"/>
        </w:trPr>
        <w:tc>
          <w:tcPr>
            <w:tcW w:w="704" w:type="dxa"/>
            <w:vMerge w:val="restart"/>
            <w:shd w:val="clear" w:color="auto" w:fill="auto"/>
            <w:vAlign w:val="center"/>
          </w:tcPr>
          <w:p w14:paraId="23EFFD93" w14:textId="77777777" w:rsidR="00DB561A" w:rsidRPr="00DC1BEB" w:rsidRDefault="00DB561A" w:rsidP="00DB561A">
            <w:pPr>
              <w:jc w:val="center"/>
              <w:rPr>
                <w:rFonts w:ascii="Verdana" w:hAnsi="Verdana"/>
                <w:b/>
                <w:sz w:val="22"/>
                <w:szCs w:val="22"/>
              </w:rPr>
            </w:pPr>
            <w:r w:rsidRPr="00DC1BEB">
              <w:rPr>
                <w:rFonts w:ascii="Verdana" w:hAnsi="Verdana"/>
                <w:b/>
                <w:sz w:val="22"/>
                <w:szCs w:val="22"/>
              </w:rPr>
              <w:lastRenderedPageBreak/>
              <w:t>2</w:t>
            </w:r>
          </w:p>
        </w:tc>
        <w:tc>
          <w:tcPr>
            <w:tcW w:w="1701" w:type="dxa"/>
            <w:shd w:val="clear" w:color="auto" w:fill="FFFF99"/>
            <w:vAlign w:val="center"/>
          </w:tcPr>
          <w:p w14:paraId="48DFA48D" w14:textId="77777777" w:rsidR="00DB561A" w:rsidRPr="00DC1BEB" w:rsidRDefault="00DB561A" w:rsidP="00463CAE">
            <w:pPr>
              <w:jc w:val="both"/>
              <w:rPr>
                <w:rFonts w:ascii="Verdana" w:hAnsi="Verdana"/>
                <w:b/>
                <w:sz w:val="21"/>
                <w:szCs w:val="21"/>
              </w:rPr>
            </w:pPr>
            <w:r w:rsidRPr="00DC1BEB">
              <w:rPr>
                <w:rFonts w:ascii="Verdana" w:hAnsi="Verdana"/>
                <w:b/>
                <w:sz w:val="21"/>
                <w:szCs w:val="21"/>
              </w:rPr>
              <w:t>Domanda:</w:t>
            </w:r>
          </w:p>
        </w:tc>
        <w:tc>
          <w:tcPr>
            <w:tcW w:w="7223" w:type="dxa"/>
            <w:shd w:val="clear" w:color="auto" w:fill="FFFF99"/>
          </w:tcPr>
          <w:p w14:paraId="46B89F3F" w14:textId="77777777" w:rsidR="00DB561A" w:rsidRPr="00DC1BEB" w:rsidRDefault="00DB561A" w:rsidP="00463CAE">
            <w:pPr>
              <w:jc w:val="both"/>
              <w:rPr>
                <w:rFonts w:ascii="Verdana" w:hAnsi="Verdana"/>
                <w:b/>
                <w:sz w:val="21"/>
                <w:szCs w:val="21"/>
              </w:rPr>
            </w:pPr>
            <w:r w:rsidRPr="00DC1BEB">
              <w:rPr>
                <w:rFonts w:ascii="Verdana" w:hAnsi="Verdana"/>
                <w:b/>
                <w:sz w:val="21"/>
                <w:szCs w:val="21"/>
              </w:rPr>
              <w:t>PROVE PRESELETTIVE DI ACCESSO AI PERCORSI</w:t>
            </w:r>
          </w:p>
        </w:tc>
      </w:tr>
      <w:tr w:rsidR="00DB561A" w:rsidRPr="00DC1BEB" w14:paraId="5CC520C4" w14:textId="77777777" w:rsidTr="00DC1BEB">
        <w:trPr>
          <w:jc w:val="center"/>
        </w:trPr>
        <w:tc>
          <w:tcPr>
            <w:tcW w:w="704" w:type="dxa"/>
            <w:vMerge/>
            <w:shd w:val="clear" w:color="auto" w:fill="auto"/>
            <w:vAlign w:val="center"/>
          </w:tcPr>
          <w:p w14:paraId="36B508D2" w14:textId="77777777" w:rsidR="00DB561A" w:rsidRPr="00DC1BEB" w:rsidRDefault="00DB561A" w:rsidP="00DB561A">
            <w:pPr>
              <w:jc w:val="center"/>
              <w:rPr>
                <w:rFonts w:ascii="Verdana" w:hAnsi="Verdana"/>
                <w:b/>
                <w:sz w:val="22"/>
                <w:szCs w:val="22"/>
              </w:rPr>
            </w:pPr>
          </w:p>
        </w:tc>
        <w:tc>
          <w:tcPr>
            <w:tcW w:w="1701" w:type="dxa"/>
            <w:shd w:val="clear" w:color="auto" w:fill="CCFFCC"/>
            <w:vAlign w:val="center"/>
          </w:tcPr>
          <w:p w14:paraId="5A2032B5" w14:textId="77777777" w:rsidR="00DB561A" w:rsidRPr="00DC1BEB" w:rsidRDefault="00DB561A" w:rsidP="00463CAE">
            <w:pPr>
              <w:jc w:val="both"/>
              <w:rPr>
                <w:rFonts w:ascii="Verdana" w:hAnsi="Verdana"/>
                <w:i/>
                <w:sz w:val="21"/>
                <w:szCs w:val="21"/>
              </w:rPr>
            </w:pPr>
            <w:r w:rsidRPr="00DC1BEB">
              <w:rPr>
                <w:rFonts w:ascii="Verdana" w:hAnsi="Verdana"/>
                <w:i/>
                <w:sz w:val="21"/>
                <w:szCs w:val="21"/>
              </w:rPr>
              <w:t>Risposta:</w:t>
            </w:r>
          </w:p>
        </w:tc>
        <w:tc>
          <w:tcPr>
            <w:tcW w:w="7223" w:type="dxa"/>
            <w:shd w:val="clear" w:color="auto" w:fill="CCFFCC"/>
          </w:tcPr>
          <w:p w14:paraId="20464277" w14:textId="77777777" w:rsidR="00DB561A" w:rsidRPr="00DC1BEB" w:rsidRDefault="00DB561A" w:rsidP="00463CAE">
            <w:pPr>
              <w:jc w:val="both"/>
              <w:rPr>
                <w:rFonts w:ascii="Verdana" w:hAnsi="Verdana"/>
                <w:sz w:val="21"/>
                <w:szCs w:val="21"/>
              </w:rPr>
            </w:pPr>
            <w:r w:rsidRPr="00DC1BEB">
              <w:rPr>
                <w:rFonts w:ascii="Verdana" w:hAnsi="Verdana"/>
                <w:sz w:val="21"/>
                <w:szCs w:val="21"/>
              </w:rPr>
              <w:t>La norma è precisa su questo punto:</w:t>
            </w:r>
          </w:p>
          <w:p w14:paraId="42709A9C" w14:textId="77777777" w:rsidR="00DB561A" w:rsidRPr="00DC1BEB" w:rsidRDefault="00DB561A" w:rsidP="00463CAE">
            <w:pPr>
              <w:jc w:val="both"/>
              <w:rPr>
                <w:rFonts w:ascii="Verdana" w:hAnsi="Verdana"/>
                <w:sz w:val="21"/>
                <w:szCs w:val="21"/>
              </w:rPr>
            </w:pPr>
            <w:r w:rsidRPr="00DC1BEB">
              <w:rPr>
                <w:rFonts w:ascii="Verdana" w:hAnsi="Verdana"/>
                <w:b/>
                <w:sz w:val="21"/>
                <w:szCs w:val="21"/>
              </w:rPr>
              <w:t>Il MIM</w:t>
            </w:r>
            <w:r w:rsidRPr="00DC1BEB">
              <w:rPr>
                <w:rFonts w:ascii="Verdana" w:hAnsi="Verdana"/>
                <w:sz w:val="21"/>
                <w:szCs w:val="21"/>
              </w:rPr>
              <w:t xml:space="preserve"> individua il </w:t>
            </w:r>
            <w:r w:rsidRPr="00DC1BEB">
              <w:rPr>
                <w:rFonts w:ascii="Verdana" w:hAnsi="Verdana"/>
                <w:b/>
                <w:sz w:val="21"/>
                <w:szCs w:val="21"/>
              </w:rPr>
              <w:t>fabbisogno di docenti</w:t>
            </w:r>
            <w:r w:rsidRPr="00DC1BEB">
              <w:rPr>
                <w:rFonts w:ascii="Verdana" w:hAnsi="Verdana"/>
                <w:sz w:val="21"/>
                <w:szCs w:val="21"/>
              </w:rPr>
              <w:t xml:space="preserve"> per i 3 anni scolastici successivi, per scuole </w:t>
            </w:r>
            <w:r w:rsidRPr="00DC1BEB">
              <w:rPr>
                <w:rFonts w:ascii="Verdana" w:hAnsi="Verdana"/>
                <w:b/>
                <w:sz w:val="21"/>
                <w:szCs w:val="21"/>
              </w:rPr>
              <w:t>statali, paritarie, percorsi</w:t>
            </w:r>
            <w:r w:rsidRPr="00DC1BEB">
              <w:rPr>
                <w:rFonts w:ascii="Verdana" w:hAnsi="Verdana"/>
                <w:sz w:val="21"/>
                <w:szCs w:val="21"/>
              </w:rPr>
              <w:t xml:space="preserve"> </w:t>
            </w:r>
            <w:r w:rsidRPr="00DC1BEB">
              <w:rPr>
                <w:rFonts w:ascii="Verdana" w:hAnsi="Verdana"/>
                <w:b/>
                <w:sz w:val="21"/>
                <w:szCs w:val="21"/>
              </w:rPr>
              <w:t>di formazione professionale regionale e scuole italiane all’estero</w:t>
            </w:r>
            <w:r w:rsidRPr="00DC1BEB">
              <w:rPr>
                <w:rFonts w:ascii="Verdana" w:hAnsi="Verdana"/>
                <w:sz w:val="21"/>
                <w:szCs w:val="21"/>
              </w:rPr>
              <w:t xml:space="preserve">, distintamente </w:t>
            </w:r>
            <w:r w:rsidRPr="00DC1BEB">
              <w:rPr>
                <w:rFonts w:ascii="Verdana" w:hAnsi="Verdana"/>
                <w:b/>
                <w:sz w:val="21"/>
                <w:szCs w:val="21"/>
              </w:rPr>
              <w:t>per ogni classe di concorso</w:t>
            </w:r>
            <w:r w:rsidRPr="00DC1BEB">
              <w:rPr>
                <w:rFonts w:ascii="Verdana" w:hAnsi="Verdana"/>
                <w:sz w:val="21"/>
                <w:szCs w:val="21"/>
              </w:rPr>
              <w:t>.</w:t>
            </w:r>
          </w:p>
          <w:p w14:paraId="74E8222B" w14:textId="77777777" w:rsidR="00DB561A" w:rsidRPr="00DC1BEB" w:rsidRDefault="00DB561A" w:rsidP="00463CAE">
            <w:pPr>
              <w:jc w:val="both"/>
              <w:rPr>
                <w:rFonts w:ascii="Verdana" w:hAnsi="Verdana"/>
                <w:sz w:val="21"/>
                <w:szCs w:val="21"/>
              </w:rPr>
            </w:pPr>
            <w:r w:rsidRPr="00DC1BEB">
              <w:rPr>
                <w:rFonts w:ascii="Verdana" w:hAnsi="Verdana"/>
                <w:b/>
                <w:sz w:val="21"/>
                <w:szCs w:val="21"/>
              </w:rPr>
              <w:t xml:space="preserve">Il MUR </w:t>
            </w:r>
            <w:r w:rsidRPr="00DC1BEB">
              <w:rPr>
                <w:rFonts w:ascii="Verdana" w:hAnsi="Verdana"/>
                <w:bCs/>
                <w:sz w:val="21"/>
                <w:szCs w:val="21"/>
              </w:rPr>
              <w:t>da parte sua</w:t>
            </w:r>
            <w:r w:rsidRPr="00DC1BEB">
              <w:rPr>
                <w:rFonts w:ascii="Verdana" w:hAnsi="Verdana"/>
                <w:sz w:val="21"/>
                <w:szCs w:val="21"/>
              </w:rPr>
              <w:t xml:space="preserve"> individua il</w:t>
            </w:r>
            <w:r w:rsidRPr="00DC1BEB">
              <w:rPr>
                <w:rFonts w:ascii="Verdana" w:hAnsi="Verdana"/>
                <w:b/>
                <w:sz w:val="21"/>
                <w:szCs w:val="21"/>
              </w:rPr>
              <w:t xml:space="preserve"> livello sostenibile</w:t>
            </w:r>
            <w:r w:rsidRPr="00DC1BEB">
              <w:rPr>
                <w:rFonts w:ascii="Verdana" w:hAnsi="Verdana"/>
                <w:sz w:val="21"/>
                <w:szCs w:val="21"/>
              </w:rPr>
              <w:t xml:space="preserve"> di attivazione dei percorsi da parte di Università e AFAM.</w:t>
            </w:r>
          </w:p>
          <w:p w14:paraId="0873C11D" w14:textId="77777777" w:rsidR="00DB561A" w:rsidRPr="00DC1BEB" w:rsidRDefault="00DB561A" w:rsidP="00463CAE">
            <w:pPr>
              <w:jc w:val="both"/>
              <w:rPr>
                <w:rFonts w:ascii="Verdana" w:hAnsi="Verdana"/>
                <w:sz w:val="21"/>
                <w:szCs w:val="21"/>
              </w:rPr>
            </w:pPr>
            <w:r w:rsidRPr="00DC1BEB">
              <w:rPr>
                <w:rFonts w:ascii="Verdana" w:hAnsi="Verdana"/>
                <w:sz w:val="21"/>
                <w:szCs w:val="21"/>
              </w:rPr>
              <w:t>Se il numero di domande eccede l’offerta, l’accesso ai percorsi sarà programmato a livello locale con modalità individuate con decreto del MUR. (art. 6 DPCM).</w:t>
            </w:r>
          </w:p>
          <w:p w14:paraId="5BC421D1" w14:textId="77777777" w:rsidR="00DB561A" w:rsidRPr="00DC1BEB" w:rsidRDefault="00DB561A" w:rsidP="00463CAE">
            <w:pPr>
              <w:jc w:val="both"/>
              <w:rPr>
                <w:rFonts w:ascii="Verdana" w:hAnsi="Verdana"/>
                <w:sz w:val="21"/>
                <w:szCs w:val="21"/>
              </w:rPr>
            </w:pPr>
          </w:p>
          <w:p w14:paraId="0E52362E" w14:textId="77777777" w:rsidR="00DB561A" w:rsidRPr="00DC1BEB" w:rsidRDefault="00DB561A" w:rsidP="00463CAE">
            <w:pPr>
              <w:jc w:val="both"/>
              <w:rPr>
                <w:rFonts w:ascii="Verdana" w:hAnsi="Verdana"/>
                <w:b/>
                <w:sz w:val="21"/>
                <w:szCs w:val="21"/>
              </w:rPr>
            </w:pPr>
            <w:r w:rsidRPr="00DC1BEB">
              <w:rPr>
                <w:rFonts w:ascii="Verdana" w:hAnsi="Verdana"/>
                <w:b/>
                <w:sz w:val="21"/>
                <w:szCs w:val="21"/>
              </w:rPr>
              <w:t>Esiste quindi la possibilità che vengano previste prove preselettive.</w:t>
            </w:r>
          </w:p>
          <w:p w14:paraId="02F541BB" w14:textId="77777777" w:rsidR="00DB561A" w:rsidRPr="00DC1BEB" w:rsidRDefault="00DB561A" w:rsidP="00463CAE">
            <w:pPr>
              <w:jc w:val="both"/>
              <w:rPr>
                <w:rFonts w:ascii="Verdana" w:hAnsi="Verdana"/>
                <w:sz w:val="21"/>
                <w:szCs w:val="21"/>
              </w:rPr>
            </w:pPr>
            <w:r w:rsidRPr="00DC1BEB">
              <w:rPr>
                <w:rFonts w:ascii="Verdana" w:hAnsi="Verdana"/>
                <w:sz w:val="21"/>
                <w:szCs w:val="21"/>
              </w:rPr>
              <w:t xml:space="preserve">Tuttavia il decreto PA bis prevede che per gli anni accademici 2023/2024 e 2024/2025, i percorsi di formazione iniziale possano essere svolti in modalità telematica sincrona, seppur solo fino al 50% del totale (escluse le attività di tirocinio e di laboratorio). Questo, in pratica, potrebbe permettere alle università di </w:t>
            </w:r>
            <w:r w:rsidRPr="00DC1BEB">
              <w:rPr>
                <w:rFonts w:ascii="Verdana" w:hAnsi="Verdana"/>
                <w:b/>
                <w:sz w:val="21"/>
                <w:szCs w:val="21"/>
              </w:rPr>
              <w:t>gestire al meglio l’accesso ai vari percorsi</w:t>
            </w:r>
            <w:r w:rsidRPr="00DC1BEB">
              <w:rPr>
                <w:rFonts w:ascii="Verdana" w:hAnsi="Verdana"/>
                <w:sz w:val="21"/>
                <w:szCs w:val="21"/>
              </w:rPr>
              <w:t>, alternando le lezioni in presenza e quelle a distanza e riuscendo, probabilmente, a garantire a tutti gli aspiranti docenti interessati la frequenza ai percorsi abilitanti.</w:t>
            </w:r>
          </w:p>
          <w:p w14:paraId="15E74D32" w14:textId="77777777" w:rsidR="00DB561A" w:rsidRDefault="00DB561A" w:rsidP="00463CAE">
            <w:pPr>
              <w:jc w:val="both"/>
              <w:rPr>
                <w:rFonts w:ascii="Verdana" w:hAnsi="Verdana"/>
                <w:sz w:val="21"/>
                <w:szCs w:val="21"/>
              </w:rPr>
            </w:pPr>
            <w:r w:rsidRPr="00DC1BEB">
              <w:rPr>
                <w:rFonts w:ascii="Verdana" w:hAnsi="Verdana"/>
                <w:b/>
                <w:sz w:val="21"/>
                <w:szCs w:val="21"/>
              </w:rPr>
              <w:t>Un’eccezione</w:t>
            </w:r>
            <w:r w:rsidRPr="00DC1BEB">
              <w:rPr>
                <w:rFonts w:ascii="Verdana" w:hAnsi="Verdana"/>
                <w:sz w:val="21"/>
                <w:szCs w:val="21"/>
              </w:rPr>
              <w:t xml:space="preserve"> riguarda coloro che sono </w:t>
            </w:r>
            <w:r w:rsidRPr="00DC1BEB">
              <w:rPr>
                <w:rFonts w:ascii="Verdana" w:hAnsi="Verdana"/>
                <w:b/>
                <w:sz w:val="21"/>
                <w:szCs w:val="21"/>
              </w:rPr>
              <w:t>già in possesso di abilitazione</w:t>
            </w:r>
            <w:r w:rsidRPr="00DC1BEB">
              <w:rPr>
                <w:rFonts w:ascii="Verdana" w:hAnsi="Verdana"/>
                <w:sz w:val="21"/>
                <w:szCs w:val="21"/>
              </w:rPr>
              <w:t xml:space="preserve"> </w:t>
            </w:r>
            <w:r w:rsidRPr="00DC1BEB">
              <w:rPr>
                <w:rFonts w:ascii="Verdana" w:hAnsi="Verdana"/>
                <w:b/>
                <w:sz w:val="21"/>
                <w:szCs w:val="21"/>
              </w:rPr>
              <w:t>o specializzazione</w:t>
            </w:r>
            <w:r w:rsidRPr="00DC1BEB">
              <w:rPr>
                <w:rFonts w:ascii="Verdana" w:hAnsi="Verdana"/>
                <w:sz w:val="21"/>
                <w:szCs w:val="21"/>
              </w:rPr>
              <w:t xml:space="preserve"> </w:t>
            </w:r>
            <w:r w:rsidRPr="00DC1BEB">
              <w:rPr>
                <w:rFonts w:ascii="Verdana" w:hAnsi="Verdana"/>
                <w:b/>
                <w:sz w:val="21"/>
                <w:szCs w:val="21"/>
              </w:rPr>
              <w:t>sul sostegno</w:t>
            </w:r>
            <w:r w:rsidRPr="00DC1BEB">
              <w:rPr>
                <w:rFonts w:ascii="Verdana" w:hAnsi="Verdana"/>
                <w:sz w:val="21"/>
                <w:szCs w:val="21"/>
              </w:rPr>
              <w:t xml:space="preserve"> i quali possono accedere al percorso di 30 CFU/CFA</w:t>
            </w:r>
            <w:r w:rsidR="00DC1BEB">
              <w:rPr>
                <w:rFonts w:ascii="Verdana" w:hAnsi="Verdana"/>
                <w:sz w:val="21"/>
                <w:szCs w:val="21"/>
              </w:rPr>
              <w:t xml:space="preserve"> </w:t>
            </w:r>
            <w:r w:rsidRPr="00DC1BEB">
              <w:rPr>
                <w:rFonts w:ascii="Verdana" w:hAnsi="Verdana"/>
                <w:b/>
                <w:sz w:val="21"/>
                <w:szCs w:val="21"/>
              </w:rPr>
              <w:t>in soprannumero</w:t>
            </w:r>
            <w:r w:rsidRPr="00DC1BEB">
              <w:rPr>
                <w:rFonts w:ascii="Verdana" w:hAnsi="Verdana"/>
                <w:sz w:val="21"/>
                <w:szCs w:val="21"/>
              </w:rPr>
              <w:t xml:space="preserve"> rispetto al livello sostenibile di attivazione (quindi senza limitazioni e prove preselettive).</w:t>
            </w:r>
          </w:p>
          <w:p w14:paraId="65893BB9" w14:textId="77777777" w:rsidR="00374DB6" w:rsidRPr="00DC1BEB" w:rsidRDefault="00374DB6" w:rsidP="00463CAE">
            <w:pPr>
              <w:jc w:val="both"/>
              <w:rPr>
                <w:rFonts w:ascii="Verdana" w:hAnsi="Verdana"/>
                <w:sz w:val="21"/>
                <w:szCs w:val="21"/>
              </w:rPr>
            </w:pPr>
          </w:p>
        </w:tc>
      </w:tr>
      <w:tr w:rsidR="00DB561A" w:rsidRPr="00DC1BEB" w14:paraId="2616BBEF" w14:textId="77777777" w:rsidTr="00DC1BEB">
        <w:trPr>
          <w:jc w:val="center"/>
        </w:trPr>
        <w:tc>
          <w:tcPr>
            <w:tcW w:w="704" w:type="dxa"/>
            <w:vMerge w:val="restart"/>
            <w:shd w:val="clear" w:color="auto" w:fill="auto"/>
            <w:vAlign w:val="center"/>
          </w:tcPr>
          <w:p w14:paraId="1186E303" w14:textId="77777777" w:rsidR="00DB561A" w:rsidRPr="00DC1BEB" w:rsidRDefault="00DB561A" w:rsidP="00DB561A">
            <w:pPr>
              <w:jc w:val="center"/>
              <w:rPr>
                <w:rFonts w:ascii="Verdana" w:hAnsi="Verdana"/>
                <w:b/>
                <w:sz w:val="22"/>
                <w:szCs w:val="22"/>
              </w:rPr>
            </w:pPr>
            <w:r w:rsidRPr="00DC1BEB">
              <w:rPr>
                <w:rFonts w:ascii="Verdana" w:hAnsi="Verdana"/>
                <w:b/>
                <w:sz w:val="22"/>
                <w:szCs w:val="22"/>
              </w:rPr>
              <w:t>3</w:t>
            </w:r>
          </w:p>
        </w:tc>
        <w:tc>
          <w:tcPr>
            <w:tcW w:w="1701" w:type="dxa"/>
            <w:shd w:val="clear" w:color="auto" w:fill="FFFF99"/>
            <w:vAlign w:val="center"/>
          </w:tcPr>
          <w:p w14:paraId="7EBF9B77" w14:textId="77777777" w:rsidR="00DB561A" w:rsidRPr="00DC1BEB" w:rsidRDefault="00DB561A" w:rsidP="00463CAE">
            <w:pPr>
              <w:jc w:val="both"/>
              <w:rPr>
                <w:rFonts w:ascii="Verdana" w:hAnsi="Verdana"/>
                <w:b/>
                <w:sz w:val="21"/>
                <w:szCs w:val="21"/>
              </w:rPr>
            </w:pPr>
            <w:r w:rsidRPr="00DC1BEB">
              <w:rPr>
                <w:rFonts w:ascii="Verdana" w:hAnsi="Verdana"/>
                <w:b/>
                <w:sz w:val="21"/>
                <w:szCs w:val="21"/>
              </w:rPr>
              <w:t>Domanda:</w:t>
            </w:r>
          </w:p>
        </w:tc>
        <w:tc>
          <w:tcPr>
            <w:tcW w:w="7223" w:type="dxa"/>
            <w:shd w:val="clear" w:color="auto" w:fill="FFFF99"/>
          </w:tcPr>
          <w:p w14:paraId="17BC18F9" w14:textId="77777777" w:rsidR="00DB561A" w:rsidRPr="00DC1BEB" w:rsidRDefault="00DB561A" w:rsidP="00463CAE">
            <w:pPr>
              <w:jc w:val="both"/>
              <w:rPr>
                <w:rFonts w:ascii="Verdana" w:hAnsi="Verdana"/>
                <w:b/>
                <w:sz w:val="21"/>
                <w:szCs w:val="21"/>
              </w:rPr>
            </w:pPr>
            <w:r w:rsidRPr="00DC1BEB">
              <w:rPr>
                <w:rFonts w:ascii="Verdana" w:hAnsi="Verdana"/>
                <w:b/>
                <w:sz w:val="21"/>
                <w:szCs w:val="21"/>
              </w:rPr>
              <w:t xml:space="preserve">RICONOSCIMENTO DEI CREDITI PREGRESSI. IN QUALE TIPOLOGIA DI CORSI ABILITANTI </w:t>
            </w:r>
            <w:proofErr w:type="gramStart"/>
            <w:r w:rsidRPr="00DC1BEB">
              <w:rPr>
                <w:rFonts w:ascii="Verdana" w:hAnsi="Verdana"/>
                <w:b/>
                <w:sz w:val="21"/>
                <w:szCs w:val="21"/>
              </w:rPr>
              <w:t>E’</w:t>
            </w:r>
            <w:proofErr w:type="gramEnd"/>
            <w:r w:rsidRPr="00DC1BEB">
              <w:rPr>
                <w:rFonts w:ascii="Verdana" w:hAnsi="Verdana"/>
                <w:b/>
                <w:sz w:val="21"/>
                <w:szCs w:val="21"/>
              </w:rPr>
              <w:t xml:space="preserve"> CONSENTITA</w:t>
            </w:r>
          </w:p>
        </w:tc>
      </w:tr>
      <w:tr w:rsidR="00DB561A" w:rsidRPr="00DC1BEB" w14:paraId="2A92C2E7" w14:textId="77777777" w:rsidTr="00DC1BEB">
        <w:trPr>
          <w:jc w:val="center"/>
        </w:trPr>
        <w:tc>
          <w:tcPr>
            <w:tcW w:w="704" w:type="dxa"/>
            <w:vMerge/>
            <w:shd w:val="clear" w:color="auto" w:fill="auto"/>
            <w:vAlign w:val="center"/>
          </w:tcPr>
          <w:p w14:paraId="5134917F" w14:textId="77777777" w:rsidR="00DB561A" w:rsidRPr="00DC1BEB" w:rsidRDefault="00DB561A" w:rsidP="00DB561A">
            <w:pPr>
              <w:jc w:val="center"/>
              <w:rPr>
                <w:rFonts w:ascii="Verdana" w:hAnsi="Verdana"/>
                <w:b/>
                <w:sz w:val="22"/>
                <w:szCs w:val="22"/>
              </w:rPr>
            </w:pPr>
          </w:p>
        </w:tc>
        <w:tc>
          <w:tcPr>
            <w:tcW w:w="1701" w:type="dxa"/>
            <w:shd w:val="clear" w:color="auto" w:fill="CCFFCC"/>
            <w:vAlign w:val="center"/>
          </w:tcPr>
          <w:p w14:paraId="68BE8E86" w14:textId="77777777" w:rsidR="00DB561A" w:rsidRPr="00DC1BEB" w:rsidRDefault="00DB561A" w:rsidP="00463CAE">
            <w:pPr>
              <w:jc w:val="both"/>
              <w:rPr>
                <w:rFonts w:ascii="Verdana" w:hAnsi="Verdana"/>
                <w:i/>
                <w:sz w:val="21"/>
                <w:szCs w:val="21"/>
              </w:rPr>
            </w:pPr>
            <w:r w:rsidRPr="00DC1BEB">
              <w:rPr>
                <w:rFonts w:ascii="Verdana" w:hAnsi="Verdana"/>
                <w:i/>
                <w:sz w:val="21"/>
                <w:szCs w:val="21"/>
              </w:rPr>
              <w:t>Risposta:</w:t>
            </w:r>
          </w:p>
        </w:tc>
        <w:tc>
          <w:tcPr>
            <w:tcW w:w="7223" w:type="dxa"/>
            <w:shd w:val="clear" w:color="auto" w:fill="CCFFCC"/>
          </w:tcPr>
          <w:p w14:paraId="716E9F44" w14:textId="77777777" w:rsidR="00DB561A" w:rsidRPr="00DC1BEB" w:rsidRDefault="00DB561A" w:rsidP="00463CAE">
            <w:pPr>
              <w:jc w:val="both"/>
              <w:rPr>
                <w:rFonts w:ascii="Verdana" w:hAnsi="Verdana"/>
                <w:sz w:val="21"/>
                <w:szCs w:val="21"/>
              </w:rPr>
            </w:pPr>
            <w:r w:rsidRPr="00DC1BEB">
              <w:rPr>
                <w:rFonts w:ascii="Verdana" w:hAnsi="Verdana"/>
                <w:sz w:val="21"/>
                <w:szCs w:val="21"/>
              </w:rPr>
              <w:t xml:space="preserve">Il DPCM 04.08.2023, in attuazione del DLGS 59/2017, riconosce, </w:t>
            </w:r>
            <w:r w:rsidRPr="00DC1BEB">
              <w:rPr>
                <w:rFonts w:ascii="Verdana" w:hAnsi="Verdana"/>
                <w:b/>
                <w:sz w:val="21"/>
                <w:szCs w:val="21"/>
                <w:u w:val="single"/>
              </w:rPr>
              <w:t>nell’ambito dell’acquisizione dei 60 CFU/CFA</w:t>
            </w:r>
            <w:r w:rsidRPr="00DC1BEB">
              <w:rPr>
                <w:rFonts w:ascii="Verdana" w:hAnsi="Verdana"/>
                <w:sz w:val="21"/>
                <w:szCs w:val="21"/>
              </w:rPr>
              <w:t xml:space="preserve"> i </w:t>
            </w:r>
            <w:r w:rsidRPr="00DC1BEB">
              <w:rPr>
                <w:rFonts w:ascii="Verdana" w:hAnsi="Verdana"/>
                <w:b/>
                <w:sz w:val="21"/>
                <w:szCs w:val="21"/>
              </w:rPr>
              <w:t>crediti universitari/accademici precedentemente acquisiti</w:t>
            </w:r>
            <w:r w:rsidRPr="00DC1BEB">
              <w:rPr>
                <w:rFonts w:ascii="Verdana" w:hAnsi="Verdana"/>
                <w:sz w:val="21"/>
                <w:szCs w:val="21"/>
              </w:rPr>
              <w:t>.</w:t>
            </w:r>
          </w:p>
          <w:p w14:paraId="3BE0E5D2" w14:textId="77777777" w:rsidR="00DB561A" w:rsidRPr="00DC1BEB" w:rsidRDefault="00DB561A" w:rsidP="00463CAE">
            <w:pPr>
              <w:jc w:val="both"/>
              <w:rPr>
                <w:rFonts w:ascii="Verdana" w:hAnsi="Verdana"/>
                <w:i/>
                <w:sz w:val="21"/>
                <w:szCs w:val="21"/>
              </w:rPr>
            </w:pPr>
            <w:r w:rsidRPr="00DC1BEB">
              <w:rPr>
                <w:rFonts w:ascii="Verdana" w:hAnsi="Verdana"/>
                <w:sz w:val="21"/>
                <w:szCs w:val="21"/>
              </w:rPr>
              <w:t>Nello specifico, all’art.8 del DPCM è previsto che “</w:t>
            </w:r>
            <w:r w:rsidRPr="00DC1BEB">
              <w:rPr>
                <w:rFonts w:ascii="Verdana" w:hAnsi="Verdana"/>
                <w:i/>
                <w:sz w:val="21"/>
                <w:szCs w:val="21"/>
              </w:rPr>
              <w:t>Ai fini del conseguimento dei CFU o CFA di cui all’art.7 comma</w:t>
            </w:r>
            <w:r w:rsidR="00374DB6">
              <w:rPr>
                <w:rFonts w:ascii="Verdana" w:hAnsi="Verdana"/>
                <w:i/>
                <w:sz w:val="21"/>
                <w:szCs w:val="21"/>
              </w:rPr>
              <w:t xml:space="preserve"> </w:t>
            </w:r>
            <w:r w:rsidRPr="00DC1BEB">
              <w:rPr>
                <w:rFonts w:ascii="Verdana" w:hAnsi="Verdana"/>
                <w:i/>
                <w:sz w:val="21"/>
                <w:szCs w:val="21"/>
              </w:rPr>
              <w:t>2 (</w:t>
            </w:r>
            <w:r w:rsidRPr="00DC1BEB">
              <w:rPr>
                <w:rFonts w:ascii="Verdana" w:hAnsi="Verdana"/>
                <w:b/>
                <w:i/>
                <w:sz w:val="21"/>
                <w:szCs w:val="21"/>
                <w:u w:val="single"/>
              </w:rPr>
              <w:t>cioè 60 CFU/CFA</w:t>
            </w:r>
            <w:r w:rsidRPr="00DC1BEB">
              <w:rPr>
                <w:rFonts w:ascii="Verdana" w:hAnsi="Verdana"/>
                <w:i/>
                <w:sz w:val="21"/>
                <w:szCs w:val="21"/>
              </w:rPr>
              <w:t xml:space="preserve">) </w:t>
            </w:r>
            <w:r w:rsidRPr="00DC1BEB">
              <w:rPr>
                <w:rFonts w:ascii="Verdana" w:hAnsi="Verdana"/>
                <w:b/>
                <w:i/>
                <w:sz w:val="21"/>
                <w:szCs w:val="21"/>
              </w:rPr>
              <w:t>sono riconosciuti 24 CFU</w:t>
            </w:r>
            <w:r w:rsidRPr="00DC1BEB">
              <w:rPr>
                <w:rFonts w:ascii="Verdana" w:hAnsi="Verdana"/>
                <w:i/>
                <w:sz w:val="21"/>
                <w:szCs w:val="21"/>
              </w:rPr>
              <w:t xml:space="preserve"> conseguiti entro il 31 ottobre 2022 …. fermi restando almeno 10 CFU o CFA di tirocinio diretto.”</w:t>
            </w:r>
          </w:p>
          <w:p w14:paraId="3DDD7557" w14:textId="77777777" w:rsidR="00DB561A" w:rsidRDefault="00DB561A" w:rsidP="00463CAE">
            <w:pPr>
              <w:jc w:val="both"/>
              <w:rPr>
                <w:rFonts w:ascii="Verdana" w:hAnsi="Verdana"/>
                <w:i/>
                <w:sz w:val="21"/>
                <w:szCs w:val="21"/>
              </w:rPr>
            </w:pPr>
            <w:r w:rsidRPr="00DC1BEB">
              <w:rPr>
                <w:rFonts w:ascii="Verdana" w:hAnsi="Verdana"/>
                <w:b/>
                <w:i/>
                <w:sz w:val="21"/>
                <w:szCs w:val="21"/>
              </w:rPr>
              <w:t>I CFU</w:t>
            </w:r>
            <w:r w:rsidRPr="00DC1BEB">
              <w:rPr>
                <w:rFonts w:ascii="Verdana" w:hAnsi="Verdana"/>
                <w:i/>
                <w:sz w:val="21"/>
                <w:szCs w:val="21"/>
              </w:rPr>
              <w:t xml:space="preserve"> e i CFA </w:t>
            </w:r>
            <w:r w:rsidRPr="00DC1BEB">
              <w:rPr>
                <w:rFonts w:ascii="Verdana" w:hAnsi="Verdana"/>
                <w:b/>
                <w:i/>
                <w:sz w:val="21"/>
                <w:szCs w:val="21"/>
              </w:rPr>
              <w:t xml:space="preserve">conseguiti nel corso di </w:t>
            </w:r>
            <w:proofErr w:type="spellStart"/>
            <w:r w:rsidRPr="00DC1BEB">
              <w:rPr>
                <w:rFonts w:ascii="Verdana" w:hAnsi="Verdana"/>
                <w:b/>
                <w:i/>
                <w:sz w:val="21"/>
                <w:szCs w:val="21"/>
              </w:rPr>
              <w:t>studio</w:t>
            </w:r>
            <w:proofErr w:type="spellEnd"/>
            <w:r w:rsidRPr="00DC1BEB">
              <w:rPr>
                <w:rFonts w:ascii="Verdana" w:hAnsi="Verdana"/>
                <w:b/>
                <w:i/>
                <w:sz w:val="21"/>
                <w:szCs w:val="21"/>
              </w:rPr>
              <w:t xml:space="preserve"> universitari o accademici</w:t>
            </w:r>
            <w:r w:rsidRPr="00DC1BEB">
              <w:rPr>
                <w:rFonts w:ascii="Verdana" w:hAnsi="Verdana"/>
                <w:i/>
                <w:sz w:val="21"/>
                <w:szCs w:val="21"/>
              </w:rPr>
              <w:t xml:space="preserve">, se coerenti con il profilo di cui all’allegato A del DPCM </w:t>
            </w:r>
            <w:r w:rsidRPr="00DC1BEB">
              <w:rPr>
                <w:rFonts w:ascii="Verdana" w:hAnsi="Verdana"/>
                <w:sz w:val="21"/>
                <w:szCs w:val="21"/>
              </w:rPr>
              <w:t>(Profilo conclusivo del docente abilitato, competenze professionali e</w:t>
            </w:r>
            <w:r w:rsidRPr="00DC1BEB">
              <w:rPr>
                <w:rFonts w:ascii="Verdana" w:hAnsi="Verdana"/>
                <w:i/>
                <w:sz w:val="21"/>
                <w:szCs w:val="21"/>
              </w:rPr>
              <w:t xml:space="preserve"> </w:t>
            </w:r>
            <w:r w:rsidRPr="00DC1BEB">
              <w:rPr>
                <w:rFonts w:ascii="Verdana" w:hAnsi="Verdana"/>
                <w:sz w:val="21"/>
                <w:szCs w:val="21"/>
              </w:rPr>
              <w:t>standard professionali minimi</w:t>
            </w:r>
            <w:r w:rsidRPr="00DC1BEB">
              <w:rPr>
                <w:rFonts w:ascii="Verdana" w:hAnsi="Verdana"/>
                <w:i/>
                <w:sz w:val="21"/>
                <w:szCs w:val="21"/>
              </w:rPr>
              <w:t xml:space="preserve">), </w:t>
            </w:r>
            <w:r w:rsidRPr="00DC1BEB">
              <w:rPr>
                <w:rFonts w:ascii="Verdana" w:hAnsi="Verdana"/>
                <w:b/>
                <w:i/>
                <w:sz w:val="21"/>
                <w:szCs w:val="21"/>
              </w:rPr>
              <w:t>possono essere riconosciuti</w:t>
            </w:r>
            <w:r w:rsidRPr="00DC1BEB">
              <w:rPr>
                <w:rFonts w:ascii="Verdana" w:hAnsi="Verdana"/>
                <w:i/>
                <w:sz w:val="21"/>
                <w:szCs w:val="21"/>
              </w:rPr>
              <w:t xml:space="preserve"> secondo le Linee guida di cui all’allegato B dello stesso decreto.</w:t>
            </w:r>
          </w:p>
          <w:p w14:paraId="73EB7274" w14:textId="77777777" w:rsidR="00374DB6" w:rsidRPr="00DC1BEB" w:rsidRDefault="00374DB6" w:rsidP="00463CAE">
            <w:pPr>
              <w:jc w:val="both"/>
              <w:rPr>
                <w:rFonts w:ascii="Verdana" w:hAnsi="Verdana"/>
                <w:i/>
                <w:sz w:val="21"/>
                <w:szCs w:val="21"/>
              </w:rPr>
            </w:pPr>
          </w:p>
        </w:tc>
      </w:tr>
      <w:tr w:rsidR="00DB561A" w:rsidRPr="00DC1BEB" w14:paraId="2986DA41" w14:textId="77777777" w:rsidTr="00DC1BEB">
        <w:trPr>
          <w:jc w:val="center"/>
        </w:trPr>
        <w:tc>
          <w:tcPr>
            <w:tcW w:w="704" w:type="dxa"/>
            <w:vMerge w:val="restart"/>
            <w:shd w:val="clear" w:color="auto" w:fill="auto"/>
            <w:vAlign w:val="center"/>
          </w:tcPr>
          <w:p w14:paraId="5B4BEE02" w14:textId="77777777" w:rsidR="00DB561A" w:rsidRPr="00DC1BEB" w:rsidRDefault="00DB561A" w:rsidP="00DB561A">
            <w:pPr>
              <w:jc w:val="center"/>
              <w:rPr>
                <w:rFonts w:ascii="Verdana" w:hAnsi="Verdana"/>
                <w:b/>
                <w:sz w:val="22"/>
                <w:szCs w:val="22"/>
              </w:rPr>
            </w:pPr>
            <w:r w:rsidRPr="00DC1BEB">
              <w:rPr>
                <w:rFonts w:ascii="Verdana" w:hAnsi="Verdana"/>
                <w:b/>
                <w:sz w:val="22"/>
                <w:szCs w:val="22"/>
              </w:rPr>
              <w:t>4</w:t>
            </w:r>
          </w:p>
        </w:tc>
        <w:tc>
          <w:tcPr>
            <w:tcW w:w="1701" w:type="dxa"/>
            <w:shd w:val="clear" w:color="auto" w:fill="FFFF99"/>
            <w:vAlign w:val="center"/>
          </w:tcPr>
          <w:p w14:paraId="0AF6B79E" w14:textId="77777777" w:rsidR="00DB561A" w:rsidRPr="00DC1BEB" w:rsidRDefault="00DB561A" w:rsidP="00463CAE">
            <w:pPr>
              <w:jc w:val="both"/>
              <w:rPr>
                <w:rFonts w:ascii="Verdana" w:hAnsi="Verdana"/>
                <w:b/>
                <w:sz w:val="21"/>
                <w:szCs w:val="21"/>
              </w:rPr>
            </w:pPr>
            <w:r w:rsidRPr="00DC1BEB">
              <w:rPr>
                <w:rFonts w:ascii="Verdana" w:hAnsi="Verdana"/>
                <w:b/>
                <w:sz w:val="21"/>
                <w:szCs w:val="21"/>
              </w:rPr>
              <w:t>Domanda:</w:t>
            </w:r>
          </w:p>
        </w:tc>
        <w:tc>
          <w:tcPr>
            <w:tcW w:w="7223" w:type="dxa"/>
            <w:shd w:val="clear" w:color="auto" w:fill="FFFF99"/>
          </w:tcPr>
          <w:p w14:paraId="35EEE9A9" w14:textId="77777777" w:rsidR="00DB561A" w:rsidRPr="00DC1BEB" w:rsidRDefault="00DB561A" w:rsidP="00463CAE">
            <w:pPr>
              <w:jc w:val="both"/>
              <w:rPr>
                <w:rFonts w:ascii="Verdana" w:hAnsi="Verdana"/>
                <w:sz w:val="21"/>
                <w:szCs w:val="21"/>
              </w:rPr>
            </w:pPr>
            <w:r w:rsidRPr="00DC1BEB">
              <w:rPr>
                <w:rFonts w:ascii="Verdana" w:hAnsi="Verdana"/>
                <w:b/>
                <w:sz w:val="21"/>
                <w:szCs w:val="21"/>
              </w:rPr>
              <w:t>SI POTRÀ CONSEGUIRE L’ABILITAZIONE ALL’INSEGNAMENTO IN TEMPO UTILE PER ISCRIVERSI ALLA PRIMA FASCIA DELLE GPS IN OCCASIONE DELL’AGGIORNAMENTO 2024?</w:t>
            </w:r>
          </w:p>
        </w:tc>
      </w:tr>
      <w:tr w:rsidR="00DB561A" w:rsidRPr="00DC1BEB" w14:paraId="35169DB1" w14:textId="77777777" w:rsidTr="00DC1BEB">
        <w:trPr>
          <w:jc w:val="center"/>
        </w:trPr>
        <w:tc>
          <w:tcPr>
            <w:tcW w:w="704" w:type="dxa"/>
            <w:vMerge/>
            <w:shd w:val="clear" w:color="auto" w:fill="auto"/>
            <w:vAlign w:val="center"/>
          </w:tcPr>
          <w:p w14:paraId="356FABA2" w14:textId="77777777" w:rsidR="00DB561A" w:rsidRPr="00DC1BEB" w:rsidRDefault="00DB561A" w:rsidP="00DB561A">
            <w:pPr>
              <w:jc w:val="center"/>
              <w:rPr>
                <w:rFonts w:ascii="Verdana" w:hAnsi="Verdana"/>
                <w:b/>
                <w:sz w:val="22"/>
                <w:szCs w:val="22"/>
              </w:rPr>
            </w:pPr>
          </w:p>
        </w:tc>
        <w:tc>
          <w:tcPr>
            <w:tcW w:w="1701" w:type="dxa"/>
            <w:shd w:val="clear" w:color="auto" w:fill="CCFFCC"/>
            <w:vAlign w:val="center"/>
          </w:tcPr>
          <w:p w14:paraId="18182C49" w14:textId="77777777" w:rsidR="00DB561A" w:rsidRPr="00DC1BEB" w:rsidRDefault="00DB561A" w:rsidP="00463CAE">
            <w:pPr>
              <w:jc w:val="both"/>
              <w:rPr>
                <w:rFonts w:ascii="Verdana" w:hAnsi="Verdana"/>
                <w:i/>
                <w:sz w:val="21"/>
                <w:szCs w:val="21"/>
              </w:rPr>
            </w:pPr>
            <w:r w:rsidRPr="00DC1BEB">
              <w:rPr>
                <w:rFonts w:ascii="Verdana" w:hAnsi="Verdana"/>
                <w:i/>
                <w:sz w:val="21"/>
                <w:szCs w:val="21"/>
              </w:rPr>
              <w:t>Risposta:</w:t>
            </w:r>
          </w:p>
        </w:tc>
        <w:tc>
          <w:tcPr>
            <w:tcW w:w="7223" w:type="dxa"/>
            <w:shd w:val="clear" w:color="auto" w:fill="CCFFCC"/>
          </w:tcPr>
          <w:p w14:paraId="7267BC77" w14:textId="77777777" w:rsidR="00DB561A" w:rsidRDefault="00DB561A" w:rsidP="00463CAE">
            <w:pPr>
              <w:jc w:val="both"/>
              <w:rPr>
                <w:rFonts w:ascii="Verdana" w:hAnsi="Verdana"/>
                <w:sz w:val="21"/>
                <w:szCs w:val="21"/>
              </w:rPr>
            </w:pPr>
            <w:r w:rsidRPr="00DC1BEB">
              <w:rPr>
                <w:rFonts w:ascii="Verdana" w:hAnsi="Verdana"/>
                <w:sz w:val="21"/>
                <w:szCs w:val="21"/>
              </w:rPr>
              <w:t>Prevedibilmente, come accaduto con gli specializzandi sul sostegno in occasione dell’ultimo aggiornamento, ci si potrà inserire in prima fascia GPS con riserva, con la possibilità di successivo scioglimento.</w:t>
            </w:r>
          </w:p>
          <w:p w14:paraId="10B61A2B" w14:textId="77777777" w:rsidR="00374DB6" w:rsidRPr="00DC1BEB" w:rsidRDefault="00374DB6" w:rsidP="00463CAE">
            <w:pPr>
              <w:jc w:val="both"/>
              <w:rPr>
                <w:rFonts w:ascii="Verdana" w:hAnsi="Verdana"/>
                <w:sz w:val="21"/>
                <w:szCs w:val="21"/>
              </w:rPr>
            </w:pPr>
          </w:p>
        </w:tc>
      </w:tr>
      <w:tr w:rsidR="00DB561A" w:rsidRPr="00DC1BEB" w14:paraId="1D7AC195" w14:textId="77777777" w:rsidTr="00DC1BEB">
        <w:trPr>
          <w:jc w:val="center"/>
        </w:trPr>
        <w:tc>
          <w:tcPr>
            <w:tcW w:w="704" w:type="dxa"/>
            <w:vMerge w:val="restart"/>
            <w:shd w:val="clear" w:color="auto" w:fill="auto"/>
            <w:vAlign w:val="center"/>
          </w:tcPr>
          <w:p w14:paraId="3FAC6060" w14:textId="77777777" w:rsidR="00DB561A" w:rsidRPr="00DC1BEB" w:rsidRDefault="00DB561A" w:rsidP="00DB561A">
            <w:pPr>
              <w:jc w:val="center"/>
              <w:rPr>
                <w:rFonts w:ascii="Verdana" w:hAnsi="Verdana"/>
                <w:b/>
                <w:sz w:val="22"/>
                <w:szCs w:val="22"/>
              </w:rPr>
            </w:pPr>
            <w:r w:rsidRPr="00DC1BEB">
              <w:rPr>
                <w:rFonts w:ascii="Verdana" w:hAnsi="Verdana"/>
                <w:b/>
                <w:sz w:val="22"/>
                <w:szCs w:val="22"/>
              </w:rPr>
              <w:lastRenderedPageBreak/>
              <w:t>5</w:t>
            </w:r>
          </w:p>
        </w:tc>
        <w:tc>
          <w:tcPr>
            <w:tcW w:w="1701" w:type="dxa"/>
            <w:shd w:val="clear" w:color="auto" w:fill="FFFF99"/>
            <w:vAlign w:val="center"/>
          </w:tcPr>
          <w:p w14:paraId="52FA0AE1" w14:textId="77777777" w:rsidR="00DB561A" w:rsidRPr="00DC1BEB" w:rsidRDefault="00DB561A" w:rsidP="00463CAE">
            <w:pPr>
              <w:jc w:val="both"/>
              <w:rPr>
                <w:rFonts w:ascii="Verdana" w:hAnsi="Verdana"/>
                <w:b/>
                <w:sz w:val="21"/>
                <w:szCs w:val="21"/>
              </w:rPr>
            </w:pPr>
            <w:r w:rsidRPr="00DC1BEB">
              <w:rPr>
                <w:rFonts w:ascii="Verdana" w:hAnsi="Verdana"/>
                <w:b/>
                <w:sz w:val="21"/>
                <w:szCs w:val="21"/>
              </w:rPr>
              <w:t>Domanda:</w:t>
            </w:r>
          </w:p>
        </w:tc>
        <w:tc>
          <w:tcPr>
            <w:tcW w:w="7223" w:type="dxa"/>
            <w:shd w:val="clear" w:color="auto" w:fill="FFFF99"/>
          </w:tcPr>
          <w:p w14:paraId="5D8048EE" w14:textId="77777777" w:rsidR="00DB561A" w:rsidRPr="00DC1BEB" w:rsidRDefault="00DB561A" w:rsidP="00463CAE">
            <w:pPr>
              <w:jc w:val="both"/>
              <w:rPr>
                <w:rFonts w:ascii="Verdana" w:hAnsi="Verdana"/>
                <w:sz w:val="21"/>
                <w:szCs w:val="21"/>
              </w:rPr>
            </w:pPr>
          </w:p>
        </w:tc>
      </w:tr>
      <w:tr w:rsidR="00DB561A" w:rsidRPr="00DC1BEB" w14:paraId="4F5CE15B" w14:textId="77777777" w:rsidTr="00DC1BEB">
        <w:trPr>
          <w:jc w:val="center"/>
        </w:trPr>
        <w:tc>
          <w:tcPr>
            <w:tcW w:w="704" w:type="dxa"/>
            <w:vMerge/>
            <w:shd w:val="clear" w:color="auto" w:fill="auto"/>
            <w:vAlign w:val="center"/>
          </w:tcPr>
          <w:p w14:paraId="096132EB" w14:textId="77777777" w:rsidR="00DB561A" w:rsidRPr="00DC1BEB" w:rsidRDefault="00DB561A" w:rsidP="00DB561A">
            <w:pPr>
              <w:jc w:val="center"/>
              <w:rPr>
                <w:rFonts w:ascii="Verdana" w:hAnsi="Verdana"/>
                <w:b/>
                <w:sz w:val="22"/>
                <w:szCs w:val="22"/>
              </w:rPr>
            </w:pPr>
          </w:p>
        </w:tc>
        <w:tc>
          <w:tcPr>
            <w:tcW w:w="1701" w:type="dxa"/>
            <w:shd w:val="clear" w:color="auto" w:fill="CCFFCC"/>
            <w:vAlign w:val="center"/>
          </w:tcPr>
          <w:p w14:paraId="70EB2747" w14:textId="77777777" w:rsidR="00DB561A" w:rsidRPr="00DC1BEB" w:rsidRDefault="00DB561A" w:rsidP="00463CAE">
            <w:pPr>
              <w:jc w:val="both"/>
              <w:rPr>
                <w:rFonts w:ascii="Verdana" w:hAnsi="Verdana"/>
                <w:i/>
                <w:sz w:val="21"/>
                <w:szCs w:val="21"/>
              </w:rPr>
            </w:pPr>
            <w:r w:rsidRPr="00DC1BEB">
              <w:rPr>
                <w:rFonts w:ascii="Verdana" w:hAnsi="Verdana"/>
                <w:i/>
                <w:sz w:val="21"/>
                <w:szCs w:val="21"/>
              </w:rPr>
              <w:t>Risposta:</w:t>
            </w:r>
          </w:p>
        </w:tc>
        <w:tc>
          <w:tcPr>
            <w:tcW w:w="7223" w:type="dxa"/>
            <w:shd w:val="clear" w:color="auto" w:fill="CCFFCC"/>
          </w:tcPr>
          <w:p w14:paraId="084EBAB2" w14:textId="77777777" w:rsidR="00DB561A" w:rsidRPr="00DC1BEB" w:rsidRDefault="00DB561A" w:rsidP="00463CAE">
            <w:pPr>
              <w:jc w:val="both"/>
              <w:rPr>
                <w:rFonts w:ascii="Verdana" w:hAnsi="Verdana"/>
                <w:sz w:val="21"/>
                <w:szCs w:val="21"/>
              </w:rPr>
            </w:pPr>
          </w:p>
        </w:tc>
      </w:tr>
      <w:tr w:rsidR="00DB561A" w:rsidRPr="00DC1BEB" w14:paraId="3A66076F" w14:textId="77777777" w:rsidTr="00DC1BEB">
        <w:trPr>
          <w:jc w:val="center"/>
        </w:trPr>
        <w:tc>
          <w:tcPr>
            <w:tcW w:w="704" w:type="dxa"/>
            <w:vMerge w:val="restart"/>
            <w:shd w:val="clear" w:color="auto" w:fill="auto"/>
            <w:vAlign w:val="center"/>
          </w:tcPr>
          <w:p w14:paraId="393E3DB8" w14:textId="77777777" w:rsidR="00DB561A" w:rsidRPr="00DC1BEB" w:rsidRDefault="00DB561A" w:rsidP="00DB561A">
            <w:pPr>
              <w:jc w:val="center"/>
              <w:rPr>
                <w:rFonts w:ascii="Verdana" w:hAnsi="Verdana"/>
                <w:b/>
                <w:sz w:val="22"/>
                <w:szCs w:val="22"/>
              </w:rPr>
            </w:pPr>
            <w:r w:rsidRPr="00DC1BEB">
              <w:rPr>
                <w:rFonts w:ascii="Verdana" w:hAnsi="Verdana"/>
                <w:b/>
                <w:sz w:val="22"/>
                <w:szCs w:val="22"/>
              </w:rPr>
              <w:t>6</w:t>
            </w:r>
          </w:p>
        </w:tc>
        <w:tc>
          <w:tcPr>
            <w:tcW w:w="1701" w:type="dxa"/>
            <w:shd w:val="clear" w:color="auto" w:fill="FFFF99"/>
            <w:vAlign w:val="center"/>
          </w:tcPr>
          <w:p w14:paraId="23D297A2" w14:textId="77777777" w:rsidR="00DB561A" w:rsidRPr="00DC1BEB" w:rsidRDefault="00DB561A" w:rsidP="00463CAE">
            <w:pPr>
              <w:jc w:val="both"/>
              <w:rPr>
                <w:rFonts w:ascii="Verdana" w:hAnsi="Verdana"/>
                <w:b/>
                <w:sz w:val="21"/>
                <w:szCs w:val="21"/>
              </w:rPr>
            </w:pPr>
            <w:r w:rsidRPr="00DC1BEB">
              <w:rPr>
                <w:rFonts w:ascii="Verdana" w:hAnsi="Verdana"/>
                <w:b/>
                <w:sz w:val="21"/>
                <w:szCs w:val="21"/>
              </w:rPr>
              <w:t>Domanda:</w:t>
            </w:r>
          </w:p>
        </w:tc>
        <w:tc>
          <w:tcPr>
            <w:tcW w:w="7223" w:type="dxa"/>
            <w:shd w:val="clear" w:color="auto" w:fill="FFFF99"/>
          </w:tcPr>
          <w:p w14:paraId="610FE8E2" w14:textId="77777777" w:rsidR="00DB561A" w:rsidRPr="00DC1BEB" w:rsidRDefault="00DB561A" w:rsidP="00463CAE">
            <w:pPr>
              <w:jc w:val="both"/>
              <w:rPr>
                <w:rFonts w:ascii="Verdana" w:hAnsi="Verdana"/>
                <w:sz w:val="21"/>
                <w:szCs w:val="21"/>
              </w:rPr>
            </w:pPr>
          </w:p>
        </w:tc>
      </w:tr>
      <w:tr w:rsidR="00DB561A" w:rsidRPr="00DC1BEB" w14:paraId="7D0B3A38" w14:textId="77777777" w:rsidTr="00DC1BEB">
        <w:trPr>
          <w:jc w:val="center"/>
        </w:trPr>
        <w:tc>
          <w:tcPr>
            <w:tcW w:w="704" w:type="dxa"/>
            <w:vMerge/>
            <w:shd w:val="clear" w:color="auto" w:fill="auto"/>
            <w:vAlign w:val="center"/>
          </w:tcPr>
          <w:p w14:paraId="77380549" w14:textId="77777777" w:rsidR="00DB561A" w:rsidRPr="00DC1BEB" w:rsidRDefault="00DB561A" w:rsidP="00DB561A">
            <w:pPr>
              <w:jc w:val="center"/>
              <w:rPr>
                <w:rFonts w:ascii="Verdana" w:hAnsi="Verdana"/>
                <w:b/>
                <w:sz w:val="22"/>
                <w:szCs w:val="22"/>
              </w:rPr>
            </w:pPr>
          </w:p>
        </w:tc>
        <w:tc>
          <w:tcPr>
            <w:tcW w:w="1701" w:type="dxa"/>
            <w:shd w:val="clear" w:color="auto" w:fill="CCFFCC"/>
            <w:vAlign w:val="center"/>
          </w:tcPr>
          <w:p w14:paraId="3B2FCB2A" w14:textId="77777777" w:rsidR="00DB561A" w:rsidRPr="00DC1BEB" w:rsidRDefault="00DB561A" w:rsidP="00463CAE">
            <w:pPr>
              <w:jc w:val="both"/>
              <w:rPr>
                <w:rFonts w:ascii="Verdana" w:hAnsi="Verdana"/>
                <w:i/>
                <w:sz w:val="21"/>
                <w:szCs w:val="21"/>
              </w:rPr>
            </w:pPr>
            <w:r w:rsidRPr="00DC1BEB">
              <w:rPr>
                <w:rFonts w:ascii="Verdana" w:hAnsi="Verdana"/>
                <w:i/>
                <w:sz w:val="21"/>
                <w:szCs w:val="21"/>
              </w:rPr>
              <w:t>Risposta:</w:t>
            </w:r>
          </w:p>
        </w:tc>
        <w:tc>
          <w:tcPr>
            <w:tcW w:w="7223" w:type="dxa"/>
            <w:shd w:val="clear" w:color="auto" w:fill="CCFFCC"/>
          </w:tcPr>
          <w:p w14:paraId="3391D7A9" w14:textId="77777777" w:rsidR="00DB561A" w:rsidRPr="00DC1BEB" w:rsidRDefault="00DB561A" w:rsidP="00463CAE">
            <w:pPr>
              <w:jc w:val="both"/>
              <w:rPr>
                <w:rFonts w:ascii="Verdana" w:hAnsi="Verdana"/>
                <w:sz w:val="21"/>
                <w:szCs w:val="21"/>
              </w:rPr>
            </w:pPr>
          </w:p>
        </w:tc>
      </w:tr>
      <w:tr w:rsidR="00DB561A" w:rsidRPr="00DC1BEB" w14:paraId="1CE38393" w14:textId="77777777" w:rsidTr="00DC1BEB">
        <w:trPr>
          <w:jc w:val="center"/>
        </w:trPr>
        <w:tc>
          <w:tcPr>
            <w:tcW w:w="704" w:type="dxa"/>
            <w:vMerge w:val="restart"/>
            <w:shd w:val="clear" w:color="auto" w:fill="auto"/>
            <w:vAlign w:val="center"/>
          </w:tcPr>
          <w:p w14:paraId="32C56FA7" w14:textId="77777777" w:rsidR="00DB561A" w:rsidRPr="00DC1BEB" w:rsidRDefault="00DB561A" w:rsidP="00DB561A">
            <w:pPr>
              <w:jc w:val="center"/>
              <w:rPr>
                <w:rFonts w:ascii="Verdana" w:hAnsi="Verdana"/>
                <w:b/>
                <w:sz w:val="22"/>
                <w:szCs w:val="22"/>
              </w:rPr>
            </w:pPr>
            <w:r w:rsidRPr="00DC1BEB">
              <w:rPr>
                <w:rFonts w:ascii="Verdana" w:hAnsi="Verdana"/>
                <w:b/>
                <w:sz w:val="22"/>
                <w:szCs w:val="22"/>
              </w:rPr>
              <w:t>7</w:t>
            </w:r>
          </w:p>
        </w:tc>
        <w:tc>
          <w:tcPr>
            <w:tcW w:w="1701" w:type="dxa"/>
            <w:shd w:val="clear" w:color="auto" w:fill="FFFF99"/>
            <w:vAlign w:val="center"/>
          </w:tcPr>
          <w:p w14:paraId="5B593681" w14:textId="77777777" w:rsidR="00DB561A" w:rsidRPr="00DC1BEB" w:rsidRDefault="00DB561A" w:rsidP="00463CAE">
            <w:pPr>
              <w:jc w:val="both"/>
              <w:rPr>
                <w:rFonts w:ascii="Verdana" w:hAnsi="Verdana"/>
                <w:b/>
                <w:sz w:val="21"/>
                <w:szCs w:val="21"/>
              </w:rPr>
            </w:pPr>
            <w:r w:rsidRPr="00DC1BEB">
              <w:rPr>
                <w:rFonts w:ascii="Verdana" w:hAnsi="Verdana"/>
                <w:b/>
                <w:sz w:val="21"/>
                <w:szCs w:val="21"/>
              </w:rPr>
              <w:t>Domanda:</w:t>
            </w:r>
          </w:p>
        </w:tc>
        <w:tc>
          <w:tcPr>
            <w:tcW w:w="7223" w:type="dxa"/>
            <w:shd w:val="clear" w:color="auto" w:fill="FFFF99"/>
          </w:tcPr>
          <w:p w14:paraId="088CCEBB" w14:textId="77777777" w:rsidR="00DB561A" w:rsidRPr="00DC1BEB" w:rsidRDefault="00DB561A" w:rsidP="00463CAE">
            <w:pPr>
              <w:jc w:val="both"/>
              <w:rPr>
                <w:rFonts w:ascii="Verdana" w:hAnsi="Verdana"/>
                <w:sz w:val="21"/>
                <w:szCs w:val="21"/>
              </w:rPr>
            </w:pPr>
          </w:p>
        </w:tc>
      </w:tr>
      <w:tr w:rsidR="00DB561A" w:rsidRPr="00DC1BEB" w14:paraId="272AB620" w14:textId="77777777" w:rsidTr="00DC1BEB">
        <w:trPr>
          <w:jc w:val="center"/>
        </w:trPr>
        <w:tc>
          <w:tcPr>
            <w:tcW w:w="704" w:type="dxa"/>
            <w:vMerge/>
            <w:shd w:val="clear" w:color="auto" w:fill="auto"/>
            <w:vAlign w:val="center"/>
          </w:tcPr>
          <w:p w14:paraId="5F3B5540" w14:textId="77777777" w:rsidR="00DB561A" w:rsidRPr="00DC1BEB" w:rsidRDefault="00DB561A" w:rsidP="00DB561A">
            <w:pPr>
              <w:jc w:val="center"/>
              <w:rPr>
                <w:rFonts w:ascii="Verdana" w:hAnsi="Verdana"/>
                <w:b/>
                <w:sz w:val="22"/>
                <w:szCs w:val="22"/>
              </w:rPr>
            </w:pPr>
          </w:p>
        </w:tc>
        <w:tc>
          <w:tcPr>
            <w:tcW w:w="1701" w:type="dxa"/>
            <w:shd w:val="clear" w:color="auto" w:fill="CCFFCC"/>
            <w:vAlign w:val="center"/>
          </w:tcPr>
          <w:p w14:paraId="02425098" w14:textId="77777777" w:rsidR="00DB561A" w:rsidRPr="00DC1BEB" w:rsidRDefault="00DB561A" w:rsidP="00463CAE">
            <w:pPr>
              <w:jc w:val="both"/>
              <w:rPr>
                <w:rFonts w:ascii="Verdana" w:hAnsi="Verdana"/>
                <w:i/>
                <w:sz w:val="21"/>
                <w:szCs w:val="21"/>
              </w:rPr>
            </w:pPr>
            <w:r w:rsidRPr="00DC1BEB">
              <w:rPr>
                <w:rFonts w:ascii="Verdana" w:hAnsi="Verdana"/>
                <w:i/>
                <w:sz w:val="21"/>
                <w:szCs w:val="21"/>
              </w:rPr>
              <w:t>Risposta:</w:t>
            </w:r>
          </w:p>
        </w:tc>
        <w:tc>
          <w:tcPr>
            <w:tcW w:w="7223" w:type="dxa"/>
            <w:shd w:val="clear" w:color="auto" w:fill="CCFFCC"/>
          </w:tcPr>
          <w:p w14:paraId="451A909D" w14:textId="77777777" w:rsidR="00DB561A" w:rsidRPr="00DC1BEB" w:rsidRDefault="00DB561A" w:rsidP="00463CAE">
            <w:pPr>
              <w:jc w:val="both"/>
              <w:rPr>
                <w:rFonts w:ascii="Verdana" w:hAnsi="Verdana"/>
                <w:sz w:val="21"/>
                <w:szCs w:val="21"/>
              </w:rPr>
            </w:pPr>
          </w:p>
        </w:tc>
      </w:tr>
      <w:tr w:rsidR="00DB561A" w:rsidRPr="00DC1BEB" w14:paraId="17D7E7A8" w14:textId="77777777" w:rsidTr="00DC1BEB">
        <w:trPr>
          <w:jc w:val="center"/>
        </w:trPr>
        <w:tc>
          <w:tcPr>
            <w:tcW w:w="704" w:type="dxa"/>
            <w:vMerge w:val="restart"/>
            <w:shd w:val="clear" w:color="auto" w:fill="auto"/>
            <w:vAlign w:val="center"/>
          </w:tcPr>
          <w:p w14:paraId="2C99A100" w14:textId="77777777" w:rsidR="00DB561A" w:rsidRPr="00DC1BEB" w:rsidRDefault="00DB561A" w:rsidP="00DB561A">
            <w:pPr>
              <w:jc w:val="center"/>
              <w:rPr>
                <w:rFonts w:ascii="Verdana" w:hAnsi="Verdana"/>
                <w:b/>
                <w:sz w:val="22"/>
                <w:szCs w:val="22"/>
              </w:rPr>
            </w:pPr>
            <w:r w:rsidRPr="00DC1BEB">
              <w:rPr>
                <w:rFonts w:ascii="Verdana" w:hAnsi="Verdana"/>
                <w:b/>
                <w:sz w:val="22"/>
                <w:szCs w:val="22"/>
              </w:rPr>
              <w:t>8</w:t>
            </w:r>
          </w:p>
        </w:tc>
        <w:tc>
          <w:tcPr>
            <w:tcW w:w="1701" w:type="dxa"/>
            <w:shd w:val="clear" w:color="auto" w:fill="FFFF99"/>
            <w:vAlign w:val="center"/>
          </w:tcPr>
          <w:p w14:paraId="1CC23965" w14:textId="77777777" w:rsidR="00DB561A" w:rsidRPr="00DC1BEB" w:rsidRDefault="00DB561A" w:rsidP="00463CAE">
            <w:pPr>
              <w:jc w:val="both"/>
              <w:rPr>
                <w:rFonts w:ascii="Verdana" w:hAnsi="Verdana"/>
                <w:b/>
                <w:sz w:val="21"/>
                <w:szCs w:val="21"/>
              </w:rPr>
            </w:pPr>
            <w:r w:rsidRPr="00DC1BEB">
              <w:rPr>
                <w:rFonts w:ascii="Verdana" w:hAnsi="Verdana"/>
                <w:b/>
                <w:sz w:val="21"/>
                <w:szCs w:val="21"/>
              </w:rPr>
              <w:t>Domanda:</w:t>
            </w:r>
          </w:p>
        </w:tc>
        <w:tc>
          <w:tcPr>
            <w:tcW w:w="7223" w:type="dxa"/>
            <w:shd w:val="clear" w:color="auto" w:fill="FFFF99"/>
          </w:tcPr>
          <w:p w14:paraId="62209A9A" w14:textId="77777777" w:rsidR="00DB561A" w:rsidRPr="00DC1BEB" w:rsidRDefault="00DB561A" w:rsidP="00463CAE">
            <w:pPr>
              <w:jc w:val="both"/>
              <w:rPr>
                <w:rFonts w:ascii="Verdana" w:hAnsi="Verdana"/>
                <w:sz w:val="21"/>
                <w:szCs w:val="21"/>
              </w:rPr>
            </w:pPr>
          </w:p>
        </w:tc>
      </w:tr>
      <w:tr w:rsidR="00DB561A" w:rsidRPr="00DC1BEB" w14:paraId="6034368A" w14:textId="77777777" w:rsidTr="00DC1BEB">
        <w:trPr>
          <w:jc w:val="center"/>
        </w:trPr>
        <w:tc>
          <w:tcPr>
            <w:tcW w:w="704" w:type="dxa"/>
            <w:vMerge/>
            <w:shd w:val="clear" w:color="auto" w:fill="auto"/>
          </w:tcPr>
          <w:p w14:paraId="50DEC61D" w14:textId="77777777" w:rsidR="00DB561A" w:rsidRPr="00DC1BEB" w:rsidRDefault="00DB561A" w:rsidP="00DB561A">
            <w:pPr>
              <w:rPr>
                <w:rFonts w:ascii="Verdana" w:hAnsi="Verdana"/>
                <w:sz w:val="22"/>
                <w:szCs w:val="22"/>
              </w:rPr>
            </w:pPr>
          </w:p>
        </w:tc>
        <w:tc>
          <w:tcPr>
            <w:tcW w:w="1701" w:type="dxa"/>
            <w:shd w:val="clear" w:color="auto" w:fill="CCFFCC"/>
            <w:vAlign w:val="center"/>
          </w:tcPr>
          <w:p w14:paraId="0D631537" w14:textId="77777777" w:rsidR="00DB561A" w:rsidRPr="00DC1BEB" w:rsidRDefault="00DB561A" w:rsidP="00463CAE">
            <w:pPr>
              <w:jc w:val="both"/>
              <w:rPr>
                <w:rFonts w:ascii="Verdana" w:hAnsi="Verdana"/>
                <w:i/>
                <w:sz w:val="21"/>
                <w:szCs w:val="21"/>
              </w:rPr>
            </w:pPr>
            <w:r w:rsidRPr="00DC1BEB">
              <w:rPr>
                <w:rFonts w:ascii="Verdana" w:hAnsi="Verdana"/>
                <w:i/>
                <w:sz w:val="21"/>
                <w:szCs w:val="21"/>
              </w:rPr>
              <w:t>Risposta:</w:t>
            </w:r>
          </w:p>
        </w:tc>
        <w:tc>
          <w:tcPr>
            <w:tcW w:w="7223" w:type="dxa"/>
            <w:shd w:val="clear" w:color="auto" w:fill="CCFFCC"/>
          </w:tcPr>
          <w:p w14:paraId="2D3187D1" w14:textId="77777777" w:rsidR="00DB561A" w:rsidRPr="00DC1BEB" w:rsidRDefault="00DB561A" w:rsidP="00463CAE">
            <w:pPr>
              <w:jc w:val="both"/>
              <w:rPr>
                <w:rFonts w:ascii="Verdana" w:hAnsi="Verdana"/>
                <w:sz w:val="21"/>
                <w:szCs w:val="21"/>
              </w:rPr>
            </w:pPr>
          </w:p>
        </w:tc>
      </w:tr>
    </w:tbl>
    <w:p w14:paraId="4E1D2F43" w14:textId="77777777" w:rsidR="00DB561A" w:rsidRPr="00DC1BEB" w:rsidRDefault="00DB561A" w:rsidP="00DB561A"/>
    <w:p w14:paraId="50AB0317" w14:textId="77777777" w:rsidR="00DB561A" w:rsidRPr="00DC1BEB" w:rsidRDefault="00DB561A" w:rsidP="00DB561A">
      <w:pPr>
        <w:jc w:val="both"/>
        <w:rPr>
          <w:rFonts w:ascii="Arial" w:hAnsi="Arial" w:cs="Arial"/>
        </w:rPr>
      </w:pPr>
    </w:p>
    <w:sectPr w:rsidR="00DB561A" w:rsidRPr="00DC1BEB">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D00DC" w14:textId="77777777" w:rsidR="00CC6BF3" w:rsidRDefault="00CC6BF3" w:rsidP="00DB561A">
      <w:r>
        <w:separator/>
      </w:r>
    </w:p>
  </w:endnote>
  <w:endnote w:type="continuationSeparator" w:id="0">
    <w:p w14:paraId="33CC1AB0" w14:textId="77777777" w:rsidR="00CC6BF3" w:rsidRDefault="00CC6BF3" w:rsidP="00DB5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B974" w14:textId="77777777" w:rsidR="006B0167" w:rsidRDefault="006B0167" w:rsidP="006B0167">
    <w:pPr>
      <w:pStyle w:val="Pidipagina"/>
      <w:rPr>
        <w:i/>
        <w:sz w:val="20"/>
        <w:szCs w:val="20"/>
      </w:rPr>
    </w:pPr>
  </w:p>
  <w:p w14:paraId="1BB4661E" w14:textId="77777777" w:rsidR="006B0167" w:rsidRPr="006B0167" w:rsidRDefault="006B0167" w:rsidP="006B0167">
    <w:pPr>
      <w:pStyle w:val="Pidipagina"/>
      <w:rPr>
        <w:color w:val="44546A" w:themeColor="text2"/>
        <w:sz w:val="28"/>
      </w:rPr>
    </w:pPr>
    <w:r w:rsidRPr="006B0167">
      <w:rPr>
        <w:i/>
        <w:color w:val="44546A" w:themeColor="text2"/>
        <w:sz w:val="22"/>
        <w:szCs w:val="20"/>
      </w:rPr>
      <w:t>A cura della Segreteria Generale, degli Uffici e dei Coordinatori</w:t>
    </w:r>
  </w:p>
  <w:sdt>
    <w:sdtPr>
      <w:id w:val="1544092879"/>
      <w:docPartObj>
        <w:docPartGallery w:val="Page Numbers (Bottom of Page)"/>
        <w:docPartUnique/>
      </w:docPartObj>
    </w:sdtPr>
    <w:sdtEndPr>
      <w:rPr>
        <w:b/>
        <w:i/>
        <w:color w:val="44546A" w:themeColor="text2"/>
        <w:sz w:val="22"/>
      </w:rPr>
    </w:sdtEndPr>
    <w:sdtContent>
      <w:p w14:paraId="72BE519B" w14:textId="77777777" w:rsidR="006B0167" w:rsidRPr="006B0167" w:rsidRDefault="006B0167">
        <w:pPr>
          <w:pStyle w:val="Pidipagina"/>
          <w:jc w:val="right"/>
          <w:rPr>
            <w:b/>
            <w:i/>
            <w:color w:val="44546A" w:themeColor="text2"/>
            <w:sz w:val="22"/>
          </w:rPr>
        </w:pPr>
        <w:r w:rsidRPr="006B0167">
          <w:rPr>
            <w:b/>
            <w:i/>
            <w:color w:val="44546A" w:themeColor="text2"/>
            <w:sz w:val="22"/>
          </w:rPr>
          <w:fldChar w:fldCharType="begin"/>
        </w:r>
        <w:r w:rsidRPr="006B0167">
          <w:rPr>
            <w:b/>
            <w:i/>
            <w:color w:val="44546A" w:themeColor="text2"/>
            <w:sz w:val="22"/>
          </w:rPr>
          <w:instrText>PAGE   \* MERGEFORMAT</w:instrText>
        </w:r>
        <w:r w:rsidRPr="006B0167">
          <w:rPr>
            <w:b/>
            <w:i/>
            <w:color w:val="44546A" w:themeColor="text2"/>
            <w:sz w:val="22"/>
          </w:rPr>
          <w:fldChar w:fldCharType="separate"/>
        </w:r>
        <w:r w:rsidRPr="006B0167">
          <w:rPr>
            <w:b/>
            <w:i/>
            <w:color w:val="44546A" w:themeColor="text2"/>
            <w:sz w:val="22"/>
          </w:rPr>
          <w:t>2</w:t>
        </w:r>
        <w:r w:rsidRPr="006B0167">
          <w:rPr>
            <w:b/>
            <w:i/>
            <w:color w:val="44546A" w:themeColor="text2"/>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8028E" w14:textId="77777777" w:rsidR="00CC6BF3" w:rsidRDefault="00CC6BF3" w:rsidP="00DB561A">
      <w:r>
        <w:separator/>
      </w:r>
    </w:p>
  </w:footnote>
  <w:footnote w:type="continuationSeparator" w:id="0">
    <w:p w14:paraId="58837B12" w14:textId="77777777" w:rsidR="00CC6BF3" w:rsidRDefault="00CC6BF3" w:rsidP="00DB5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359A" w14:textId="77777777" w:rsidR="00DB561A" w:rsidRDefault="00DB561A" w:rsidP="00DB561A">
    <w:pPr>
      <w:pStyle w:val="Intestazione"/>
      <w:jc w:val="right"/>
    </w:pPr>
    <w:r>
      <w:rPr>
        <w:noProof/>
      </w:rPr>
      <w:drawing>
        <wp:inline distT="0" distB="0" distL="0" distR="0" wp14:anchorId="3BDF8C1D" wp14:editId="0A0EFBF2">
          <wp:extent cx="1476375" cy="549212"/>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NALS-CONFSAL 250nuovo.jpeg"/>
                  <pic:cNvPicPr/>
                </pic:nvPicPr>
                <pic:blipFill>
                  <a:blip r:embed="rId1">
                    <a:extLst>
                      <a:ext uri="{28A0092B-C50C-407E-A947-70E740481C1C}">
                        <a14:useLocalDpi xmlns:a14="http://schemas.microsoft.com/office/drawing/2010/main" val="0"/>
                      </a:ext>
                    </a:extLst>
                  </a:blip>
                  <a:stretch>
                    <a:fillRect/>
                  </a:stretch>
                </pic:blipFill>
                <pic:spPr>
                  <a:xfrm>
                    <a:off x="0" y="0"/>
                    <a:ext cx="1509668" cy="561597"/>
                  </a:xfrm>
                  <a:prstGeom prst="rect">
                    <a:avLst/>
                  </a:prstGeom>
                </pic:spPr>
              </pic:pic>
            </a:graphicData>
          </a:graphic>
        </wp:inline>
      </w:drawing>
    </w:r>
  </w:p>
  <w:p w14:paraId="27DE0893" w14:textId="77777777" w:rsidR="00DB561A" w:rsidRDefault="00DB561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D3388"/>
    <w:multiLevelType w:val="hybridMultilevel"/>
    <w:tmpl w:val="4A1A2496"/>
    <w:lvl w:ilvl="0" w:tplc="4D4831C4">
      <w:numFmt w:val="bullet"/>
      <w:lvlText w:val="-"/>
      <w:lvlJc w:val="left"/>
      <w:pPr>
        <w:tabs>
          <w:tab w:val="num" w:pos="360"/>
        </w:tabs>
        <w:ind w:left="360" w:hanging="360"/>
      </w:pPr>
      <w:rPr>
        <w:rFonts w:ascii="Verdana" w:eastAsia="Times New Roman" w:hAnsi="Verdana" w:cs="Times New Roman" w:hint="default"/>
      </w:rPr>
    </w:lvl>
    <w:lvl w:ilvl="1" w:tplc="04100003" w:tentative="1">
      <w:start w:val="1"/>
      <w:numFmt w:val="bullet"/>
      <w:lvlText w:val="o"/>
      <w:lvlJc w:val="left"/>
      <w:pPr>
        <w:tabs>
          <w:tab w:val="num" w:pos="1083"/>
        </w:tabs>
        <w:ind w:left="1083" w:hanging="360"/>
      </w:pPr>
      <w:rPr>
        <w:rFonts w:ascii="Courier New" w:hAnsi="Courier New" w:cs="Courier New" w:hint="default"/>
      </w:rPr>
    </w:lvl>
    <w:lvl w:ilvl="2" w:tplc="04100005" w:tentative="1">
      <w:start w:val="1"/>
      <w:numFmt w:val="bullet"/>
      <w:lvlText w:val=""/>
      <w:lvlJc w:val="left"/>
      <w:pPr>
        <w:tabs>
          <w:tab w:val="num" w:pos="1803"/>
        </w:tabs>
        <w:ind w:left="1803" w:hanging="360"/>
      </w:pPr>
      <w:rPr>
        <w:rFonts w:ascii="Wingdings" w:hAnsi="Wingdings" w:hint="default"/>
      </w:rPr>
    </w:lvl>
    <w:lvl w:ilvl="3" w:tplc="04100001" w:tentative="1">
      <w:start w:val="1"/>
      <w:numFmt w:val="bullet"/>
      <w:lvlText w:val=""/>
      <w:lvlJc w:val="left"/>
      <w:pPr>
        <w:tabs>
          <w:tab w:val="num" w:pos="2523"/>
        </w:tabs>
        <w:ind w:left="2523" w:hanging="360"/>
      </w:pPr>
      <w:rPr>
        <w:rFonts w:ascii="Symbol" w:hAnsi="Symbol" w:hint="default"/>
      </w:rPr>
    </w:lvl>
    <w:lvl w:ilvl="4" w:tplc="04100003" w:tentative="1">
      <w:start w:val="1"/>
      <w:numFmt w:val="bullet"/>
      <w:lvlText w:val="o"/>
      <w:lvlJc w:val="left"/>
      <w:pPr>
        <w:tabs>
          <w:tab w:val="num" w:pos="3243"/>
        </w:tabs>
        <w:ind w:left="3243" w:hanging="360"/>
      </w:pPr>
      <w:rPr>
        <w:rFonts w:ascii="Courier New" w:hAnsi="Courier New" w:cs="Courier New" w:hint="default"/>
      </w:rPr>
    </w:lvl>
    <w:lvl w:ilvl="5" w:tplc="04100005" w:tentative="1">
      <w:start w:val="1"/>
      <w:numFmt w:val="bullet"/>
      <w:lvlText w:val=""/>
      <w:lvlJc w:val="left"/>
      <w:pPr>
        <w:tabs>
          <w:tab w:val="num" w:pos="3963"/>
        </w:tabs>
        <w:ind w:left="3963" w:hanging="360"/>
      </w:pPr>
      <w:rPr>
        <w:rFonts w:ascii="Wingdings" w:hAnsi="Wingdings" w:hint="default"/>
      </w:rPr>
    </w:lvl>
    <w:lvl w:ilvl="6" w:tplc="04100001" w:tentative="1">
      <w:start w:val="1"/>
      <w:numFmt w:val="bullet"/>
      <w:lvlText w:val=""/>
      <w:lvlJc w:val="left"/>
      <w:pPr>
        <w:tabs>
          <w:tab w:val="num" w:pos="4683"/>
        </w:tabs>
        <w:ind w:left="4683" w:hanging="360"/>
      </w:pPr>
      <w:rPr>
        <w:rFonts w:ascii="Symbol" w:hAnsi="Symbol" w:hint="default"/>
      </w:rPr>
    </w:lvl>
    <w:lvl w:ilvl="7" w:tplc="04100003" w:tentative="1">
      <w:start w:val="1"/>
      <w:numFmt w:val="bullet"/>
      <w:lvlText w:val="o"/>
      <w:lvlJc w:val="left"/>
      <w:pPr>
        <w:tabs>
          <w:tab w:val="num" w:pos="5403"/>
        </w:tabs>
        <w:ind w:left="5403" w:hanging="360"/>
      </w:pPr>
      <w:rPr>
        <w:rFonts w:ascii="Courier New" w:hAnsi="Courier New" w:cs="Courier New" w:hint="default"/>
      </w:rPr>
    </w:lvl>
    <w:lvl w:ilvl="8" w:tplc="04100005" w:tentative="1">
      <w:start w:val="1"/>
      <w:numFmt w:val="bullet"/>
      <w:lvlText w:val=""/>
      <w:lvlJc w:val="left"/>
      <w:pPr>
        <w:tabs>
          <w:tab w:val="num" w:pos="6123"/>
        </w:tabs>
        <w:ind w:left="6123" w:hanging="360"/>
      </w:pPr>
      <w:rPr>
        <w:rFonts w:ascii="Wingdings" w:hAnsi="Wingdings" w:hint="default"/>
      </w:rPr>
    </w:lvl>
  </w:abstractNum>
  <w:abstractNum w:abstractNumId="1" w15:restartNumberingAfterBreak="0">
    <w:nsid w:val="1F9B3FBC"/>
    <w:multiLevelType w:val="hybridMultilevel"/>
    <w:tmpl w:val="84A2E426"/>
    <w:lvl w:ilvl="0" w:tplc="4D4831C4">
      <w:numFmt w:val="bullet"/>
      <w:lvlText w:val="-"/>
      <w:lvlJc w:val="left"/>
      <w:pPr>
        <w:tabs>
          <w:tab w:val="num" w:pos="360"/>
        </w:tabs>
        <w:ind w:left="360" w:hanging="360"/>
      </w:pPr>
      <w:rPr>
        <w:rFonts w:ascii="Verdana" w:eastAsia="Times New Roman" w:hAnsi="Verdana"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54005AF"/>
    <w:multiLevelType w:val="hybridMultilevel"/>
    <w:tmpl w:val="9B2C9288"/>
    <w:lvl w:ilvl="0" w:tplc="4D4831C4">
      <w:numFmt w:val="bullet"/>
      <w:lvlText w:val="-"/>
      <w:lvlJc w:val="left"/>
      <w:pPr>
        <w:tabs>
          <w:tab w:val="num" w:pos="360"/>
        </w:tabs>
        <w:ind w:left="360" w:hanging="360"/>
      </w:pPr>
      <w:rPr>
        <w:rFonts w:ascii="Verdana" w:eastAsia="Times New Roman" w:hAnsi="Verdana"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870712E"/>
    <w:multiLevelType w:val="hybridMultilevel"/>
    <w:tmpl w:val="4198CA3C"/>
    <w:lvl w:ilvl="0" w:tplc="4D4831C4">
      <w:start w:val="36"/>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BB29C0"/>
    <w:multiLevelType w:val="hybridMultilevel"/>
    <w:tmpl w:val="EFA4FB0A"/>
    <w:lvl w:ilvl="0" w:tplc="4D4831C4">
      <w:numFmt w:val="bullet"/>
      <w:lvlText w:val="-"/>
      <w:lvlJc w:val="left"/>
      <w:pPr>
        <w:tabs>
          <w:tab w:val="num" w:pos="360"/>
        </w:tabs>
        <w:ind w:left="360" w:hanging="360"/>
      </w:pPr>
      <w:rPr>
        <w:rFonts w:ascii="Verdana" w:eastAsia="Times New Roman" w:hAnsi="Verdana"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7EB3DCD"/>
    <w:multiLevelType w:val="hybridMultilevel"/>
    <w:tmpl w:val="2E2A47F2"/>
    <w:lvl w:ilvl="0" w:tplc="4D4831C4">
      <w:numFmt w:val="bullet"/>
      <w:lvlText w:val="-"/>
      <w:lvlJc w:val="left"/>
      <w:pPr>
        <w:tabs>
          <w:tab w:val="num" w:pos="360"/>
        </w:tabs>
        <w:ind w:left="360" w:hanging="360"/>
      </w:pPr>
      <w:rPr>
        <w:rFonts w:ascii="Verdana" w:eastAsia="Times New Roman" w:hAnsi="Verdana"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C7A1AA6"/>
    <w:multiLevelType w:val="hybridMultilevel"/>
    <w:tmpl w:val="22EAD5CA"/>
    <w:lvl w:ilvl="0" w:tplc="4D4831C4">
      <w:numFmt w:val="bullet"/>
      <w:lvlText w:val="-"/>
      <w:lvlJc w:val="left"/>
      <w:pPr>
        <w:tabs>
          <w:tab w:val="num" w:pos="360"/>
        </w:tabs>
        <w:ind w:left="360" w:hanging="360"/>
      </w:pPr>
      <w:rPr>
        <w:rFonts w:ascii="Verdana" w:eastAsia="Times New Roman" w:hAnsi="Verdana"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16cid:durableId="340399576">
    <w:abstractNumId w:val="3"/>
  </w:num>
  <w:num w:numId="2" w16cid:durableId="865124">
    <w:abstractNumId w:val="6"/>
  </w:num>
  <w:num w:numId="3" w16cid:durableId="272136721">
    <w:abstractNumId w:val="2"/>
  </w:num>
  <w:num w:numId="4" w16cid:durableId="1865708126">
    <w:abstractNumId w:val="4"/>
  </w:num>
  <w:num w:numId="5" w16cid:durableId="1741052079">
    <w:abstractNumId w:val="5"/>
  </w:num>
  <w:num w:numId="6" w16cid:durableId="1978486690">
    <w:abstractNumId w:val="1"/>
  </w:num>
  <w:num w:numId="7" w16cid:durableId="1553232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61A"/>
    <w:rsid w:val="00042948"/>
    <w:rsid w:val="000F3FD6"/>
    <w:rsid w:val="00374DB6"/>
    <w:rsid w:val="00463CAE"/>
    <w:rsid w:val="00601DB4"/>
    <w:rsid w:val="0065416B"/>
    <w:rsid w:val="006B0167"/>
    <w:rsid w:val="008F65DC"/>
    <w:rsid w:val="009A34C3"/>
    <w:rsid w:val="00C117F6"/>
    <w:rsid w:val="00CC6BF3"/>
    <w:rsid w:val="00CD5E29"/>
    <w:rsid w:val="00DB561A"/>
    <w:rsid w:val="00DC1BEB"/>
    <w:rsid w:val="00F43B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9F524"/>
  <w15:chartTrackingRefBased/>
  <w15:docId w15:val="{E04C9BE1-8221-40E7-8BBB-9A6A38C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B561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DB561A"/>
    <w:pPr>
      <w:spacing w:after="200" w:line="276" w:lineRule="auto"/>
      <w:ind w:left="720"/>
    </w:pPr>
    <w:rPr>
      <w:rFonts w:ascii="Calibri" w:hAnsi="Calibri"/>
      <w:sz w:val="22"/>
      <w:szCs w:val="22"/>
      <w:lang w:eastAsia="en-US"/>
    </w:rPr>
  </w:style>
  <w:style w:type="paragraph" w:styleId="Intestazione">
    <w:name w:val="header"/>
    <w:basedOn w:val="Normale"/>
    <w:link w:val="IntestazioneCarattere"/>
    <w:uiPriority w:val="99"/>
    <w:unhideWhenUsed/>
    <w:rsid w:val="00DB561A"/>
    <w:pPr>
      <w:tabs>
        <w:tab w:val="center" w:pos="4819"/>
        <w:tab w:val="right" w:pos="9638"/>
      </w:tabs>
    </w:pPr>
  </w:style>
  <w:style w:type="character" w:customStyle="1" w:styleId="IntestazioneCarattere">
    <w:name w:val="Intestazione Carattere"/>
    <w:basedOn w:val="Carpredefinitoparagrafo"/>
    <w:link w:val="Intestazione"/>
    <w:uiPriority w:val="99"/>
    <w:rsid w:val="00DB561A"/>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DB561A"/>
    <w:pPr>
      <w:tabs>
        <w:tab w:val="center" w:pos="4819"/>
        <w:tab w:val="right" w:pos="9638"/>
      </w:tabs>
    </w:pPr>
  </w:style>
  <w:style w:type="character" w:customStyle="1" w:styleId="PidipaginaCarattere">
    <w:name w:val="Piè di pagina Carattere"/>
    <w:basedOn w:val="Carpredefinitoparagrafo"/>
    <w:link w:val="Pidipagina"/>
    <w:uiPriority w:val="99"/>
    <w:rsid w:val="00DB561A"/>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FB2FC-A8BE-4735-B7F0-8C87D7FFD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4578</Words>
  <Characters>26099</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EPR</dc:creator>
  <cp:keywords/>
  <dc:description/>
  <cp:lastModifiedBy>alessandro vannicola</cp:lastModifiedBy>
  <cp:revision>2</cp:revision>
  <dcterms:created xsi:type="dcterms:W3CDTF">2023-10-02T18:59:00Z</dcterms:created>
  <dcterms:modified xsi:type="dcterms:W3CDTF">2023-10-02T18:59:00Z</dcterms:modified>
</cp:coreProperties>
</file>